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E217E" w14:textId="34C70656" w:rsidR="008441F8" w:rsidRPr="008441F8" w:rsidRDefault="008749A1" w:rsidP="008441F8">
      <w:pPr>
        <w:jc w:val="center"/>
        <w:rPr>
          <w:rFonts w:cstheme="minorHAnsi"/>
          <w:b/>
          <w:bCs/>
          <w:color w:val="00B0F0"/>
          <w:sz w:val="28"/>
          <w:szCs w:val="28"/>
        </w:rPr>
      </w:pPr>
      <w:bookmarkStart w:id="0" w:name="_Hlk164797773"/>
      <w:r>
        <w:rPr>
          <w:rFonts w:cstheme="minorHAnsi"/>
          <w:b/>
          <w:bCs/>
          <w:color w:val="00B0F0"/>
          <w:sz w:val="28"/>
          <w:szCs w:val="28"/>
        </w:rPr>
        <w:t xml:space="preserve">February </w:t>
      </w:r>
      <w:r w:rsidR="008441F8" w:rsidRPr="008441F8">
        <w:rPr>
          <w:rFonts w:cstheme="minorHAnsi"/>
          <w:b/>
          <w:bCs/>
          <w:color w:val="00B0F0"/>
          <w:sz w:val="28"/>
          <w:szCs w:val="28"/>
        </w:rPr>
        <w:t>202</w:t>
      </w:r>
      <w:r w:rsidR="00D24200">
        <w:rPr>
          <w:rFonts w:cstheme="minorHAnsi"/>
          <w:b/>
          <w:bCs/>
          <w:color w:val="00B0F0"/>
          <w:sz w:val="28"/>
          <w:szCs w:val="28"/>
        </w:rPr>
        <w:t>5</w:t>
      </w:r>
    </w:p>
    <w:p w14:paraId="003D2011" w14:textId="5A457388" w:rsidR="00840C36" w:rsidRDefault="00FA7B73" w:rsidP="00202884">
      <w:pPr>
        <w:jc w:val="center"/>
        <w:rPr>
          <w:rStyle w:val="Hyperlink"/>
          <w:rFonts w:cstheme="minorHAnsi"/>
          <w:b/>
          <w:sz w:val="28"/>
          <w:szCs w:val="28"/>
          <w:u w:val="none"/>
        </w:rPr>
      </w:pPr>
      <w:hyperlink r:id="rId11" w:history="1">
        <w:r w:rsidRPr="00202884">
          <w:rPr>
            <w:rStyle w:val="Hyperlink"/>
            <w:rFonts w:cstheme="minorHAnsi"/>
            <w:b/>
            <w:sz w:val="28"/>
            <w:szCs w:val="28"/>
            <w:u w:val="none"/>
          </w:rPr>
          <w:t>Member Collaboration Groups</w:t>
        </w:r>
        <w:r w:rsidR="00986383" w:rsidRPr="00202884">
          <w:rPr>
            <w:rStyle w:val="Hyperlink"/>
            <w:rFonts w:cstheme="minorHAnsi"/>
            <w:b/>
            <w:sz w:val="28"/>
            <w:szCs w:val="28"/>
            <w:u w:val="none"/>
          </w:rPr>
          <w:t xml:space="preserve"> </w:t>
        </w:r>
        <w:r w:rsidR="00523DAB" w:rsidRPr="00202884">
          <w:rPr>
            <w:rStyle w:val="Hyperlink"/>
            <w:rFonts w:cstheme="minorHAnsi"/>
            <w:b/>
            <w:sz w:val="28"/>
            <w:szCs w:val="28"/>
            <w:u w:val="none"/>
          </w:rPr>
          <w:t>&amp;</w:t>
        </w:r>
        <w:r w:rsidR="00986383" w:rsidRPr="00202884">
          <w:rPr>
            <w:rStyle w:val="Hyperlink"/>
            <w:rFonts w:cstheme="minorHAnsi"/>
            <w:b/>
            <w:sz w:val="28"/>
            <w:szCs w:val="28"/>
            <w:u w:val="none"/>
          </w:rPr>
          <w:t xml:space="preserve"> Member Relations</w:t>
        </w:r>
        <w:r w:rsidR="00840C36" w:rsidRPr="00202884">
          <w:rPr>
            <w:rStyle w:val="Hyperlink"/>
            <w:rFonts w:cstheme="minorHAnsi"/>
            <w:b/>
            <w:sz w:val="28"/>
            <w:szCs w:val="28"/>
            <w:u w:val="none"/>
          </w:rPr>
          <w:t xml:space="preserve"> </w:t>
        </w:r>
        <w:r w:rsidR="00BD2F97" w:rsidRPr="00202884">
          <w:rPr>
            <w:rStyle w:val="Hyperlink"/>
            <w:rFonts w:cstheme="minorHAnsi"/>
            <w:b/>
            <w:sz w:val="28"/>
            <w:szCs w:val="28"/>
            <w:u w:val="none"/>
          </w:rPr>
          <w:t>Content Feeder</w:t>
        </w:r>
      </w:hyperlink>
    </w:p>
    <w:p w14:paraId="4403EE56" w14:textId="5022C9CB" w:rsidR="00427414" w:rsidRPr="00101D26" w:rsidRDefault="008441F8" w:rsidP="00202884">
      <w:pPr>
        <w:jc w:val="center"/>
        <w:rPr>
          <w:rFonts w:cstheme="minorHAnsi"/>
        </w:rPr>
      </w:pPr>
      <w:r>
        <w:rPr>
          <w:rFonts w:cstheme="minorHAnsi"/>
        </w:rPr>
        <w:t>Stay well-informed with t</w:t>
      </w:r>
      <w:r w:rsidR="0085162F" w:rsidRPr="00101D26">
        <w:rPr>
          <w:rFonts w:cstheme="minorHAnsi"/>
        </w:rPr>
        <w:t>imely</w:t>
      </w:r>
      <w:r>
        <w:rPr>
          <w:rFonts w:cstheme="minorHAnsi"/>
        </w:rPr>
        <w:t xml:space="preserve">, relevant content </w:t>
      </w:r>
      <w:r w:rsidR="00B44306" w:rsidRPr="001F65B6">
        <w:rPr>
          <w:rFonts w:asciiTheme="minorHAnsi" w:hAnsiTheme="minorHAnsi" w:cstheme="minorHAnsi"/>
          <w:bCs/>
        </w:rPr>
        <w:t xml:space="preserve">— </w:t>
      </w:r>
      <w:r w:rsidR="00B44306">
        <w:rPr>
          <w:rFonts w:cstheme="minorHAnsi"/>
        </w:rPr>
        <w:t>new</w:t>
      </w:r>
      <w:r>
        <w:rPr>
          <w:rFonts w:cstheme="minorHAnsi"/>
        </w:rPr>
        <w:t xml:space="preserve"> research, current campaigns, events, media coverage, and more.  </w:t>
      </w:r>
    </w:p>
    <w:p w14:paraId="616A05A1" w14:textId="367D44D6" w:rsidR="001A3F77" w:rsidRPr="00A8677F" w:rsidRDefault="00202884" w:rsidP="000A0799">
      <w:pPr>
        <w:pStyle w:val="Heading1"/>
      </w:pPr>
      <w:r w:rsidRPr="00A8677F">
        <w:t>Content Highlights</w:t>
      </w:r>
      <w:bookmarkStart w:id="1" w:name="_Hlk157081303"/>
    </w:p>
    <w:p w14:paraId="3A5E3181" w14:textId="77777777" w:rsidR="00507959" w:rsidRPr="00574472" w:rsidRDefault="00507959" w:rsidP="00507959">
      <w:pPr>
        <w:rPr>
          <w:b/>
          <w:bCs/>
          <w:color w:val="ED7D31" w:themeColor="accent2"/>
        </w:rPr>
      </w:pPr>
      <w:bookmarkStart w:id="2" w:name="_Hlk186707078"/>
      <w:bookmarkStart w:id="3" w:name="_Hlk183439250"/>
      <w:r w:rsidRPr="00574472">
        <w:rPr>
          <w:b/>
          <w:bCs/>
          <w:color w:val="ED7D31" w:themeColor="accent2"/>
        </w:rPr>
        <w:t xml:space="preserve">2025 LIMRA Annual Conference – Registration Now Open! </w:t>
      </w:r>
    </w:p>
    <w:p w14:paraId="243EC7CC" w14:textId="186AAF22" w:rsidR="00977CE0" w:rsidRDefault="00507959" w:rsidP="00C62BFB">
      <w:pPr>
        <w:rPr>
          <w:b/>
          <w:bCs/>
          <w:color w:val="ED7D31" w:themeColor="accent2"/>
        </w:rPr>
      </w:pPr>
      <w:bookmarkStart w:id="4" w:name="_Hlk183439385"/>
      <w:r w:rsidRPr="00574472">
        <w:rPr>
          <w:b/>
          <w:bCs/>
          <w:i/>
          <w:iCs/>
        </w:rPr>
        <w:t xml:space="preserve">Get ready for an unforgettable experience at the </w:t>
      </w:r>
      <w:hyperlink r:id="rId12" w:history="1">
        <w:r w:rsidRPr="00574472">
          <w:rPr>
            <w:rStyle w:val="Hyperlink"/>
            <w:b/>
            <w:bCs/>
            <w:i/>
            <w:iCs/>
          </w:rPr>
          <w:t>2025 LIMRA Annual Conference</w:t>
        </w:r>
      </w:hyperlink>
      <w:r w:rsidRPr="00574472">
        <w:rPr>
          <w:b/>
          <w:bCs/>
          <w:i/>
          <w:iCs/>
        </w:rPr>
        <w:t>!</w:t>
      </w:r>
      <w:r w:rsidRPr="00574472">
        <w:t xml:space="preserve"> Join us September 14-17, 2025, at the stunning Gaylord Palms Resort &amp; Convention Center in Kissimmee, Florida. Immerse yourself in a world of innovation and inspiration, just moments away from the magic of Walt Disney World, Universal Studios, and the Kennedy Space Center. Connect with industry leaders, gain exclusive insights, and elevate your career at this prestigious event. Don't miss this opportunity to be part of a distinguished tradition of leadership. Save your spot – </w:t>
      </w:r>
      <w:hyperlink r:id="rId13" w:history="1">
        <w:r w:rsidRPr="00574472">
          <w:rPr>
            <w:rStyle w:val="Hyperlink"/>
          </w:rPr>
          <w:t>registration</w:t>
        </w:r>
      </w:hyperlink>
      <w:r w:rsidRPr="00574472">
        <w:t xml:space="preserve"> is now open!</w:t>
      </w:r>
      <w:bookmarkEnd w:id="2"/>
      <w:bookmarkEnd w:id="3"/>
      <w:bookmarkEnd w:id="4"/>
    </w:p>
    <w:p w14:paraId="14965E5F" w14:textId="77777777" w:rsidR="00C62BFB" w:rsidRPr="00C62BFB" w:rsidRDefault="00C62BFB" w:rsidP="00C62BFB">
      <w:pPr>
        <w:rPr>
          <w:rStyle w:val="Hyperlink"/>
          <w:b/>
          <w:bCs/>
          <w:color w:val="ED7D31" w:themeColor="accent2"/>
          <w:u w:val="none"/>
        </w:rPr>
      </w:pPr>
    </w:p>
    <w:p w14:paraId="26DE307F" w14:textId="5059AC8D" w:rsidR="00E241AF" w:rsidRDefault="00E241AF" w:rsidP="00E241AF">
      <w:pPr>
        <w:rPr>
          <w:b/>
          <w:bCs/>
          <w:color w:val="ED7D31" w:themeColor="accent2"/>
        </w:rPr>
      </w:pPr>
      <w:r w:rsidRPr="0046743E">
        <w:rPr>
          <w:b/>
          <w:color w:val="00B0F0"/>
        </w:rPr>
        <w:t xml:space="preserve">NEW </w:t>
      </w:r>
      <w:r>
        <w:rPr>
          <w:b/>
          <w:bCs/>
          <w:color w:val="ED7D31" w:themeColor="accent2"/>
        </w:rPr>
        <w:t>Benchmarks Page:</w:t>
      </w:r>
    </w:p>
    <w:p w14:paraId="34F731C2" w14:textId="426EEFA8" w:rsidR="00E241AF" w:rsidRPr="002B0F37" w:rsidRDefault="00E241AF" w:rsidP="00E241AF">
      <w:pPr>
        <w:rPr>
          <w:b/>
          <w:bCs/>
          <w:color w:val="ED7D31" w:themeColor="accent2"/>
        </w:rPr>
      </w:pPr>
      <w:hyperlink r:id="rId14" w:history="1">
        <w:r w:rsidRPr="00E36041">
          <w:rPr>
            <w:rStyle w:val="Hyperlink"/>
            <w:b/>
            <w:bCs/>
          </w:rPr>
          <w:t>Credible</w:t>
        </w:r>
        <w:r w:rsidRPr="002B0F37">
          <w:rPr>
            <w:rStyle w:val="Hyperlink"/>
            <w:b/>
            <w:bCs/>
          </w:rPr>
          <w:t xml:space="preserve"> Benchmarks: Lighting the Path to Industry Growth</w:t>
        </w:r>
      </w:hyperlink>
    </w:p>
    <w:p w14:paraId="0A3CAD1B" w14:textId="77777777" w:rsidR="00E241AF" w:rsidRPr="002B0F37" w:rsidRDefault="00E241AF" w:rsidP="00E241AF">
      <w:pPr>
        <w:rPr>
          <w:b/>
          <w:bCs/>
        </w:rPr>
      </w:pPr>
      <w:r w:rsidRPr="002B0F37">
        <w:rPr>
          <w:b/>
          <w:bCs/>
        </w:rPr>
        <w:t xml:space="preserve">Find the Latest Data and Trends You Need to Plan for Success </w:t>
      </w:r>
    </w:p>
    <w:p w14:paraId="54C99F2D" w14:textId="77777777" w:rsidR="00E241AF" w:rsidRPr="002B0F37" w:rsidRDefault="00E241AF" w:rsidP="00E241AF">
      <w:r w:rsidRPr="002B0F37">
        <w:rPr>
          <w:i/>
          <w:iCs/>
        </w:rPr>
        <w:t>Our benchmarks light the path to growth, delivering industry-driven insights with unmatched credibility and a visionary outlook</w:t>
      </w:r>
      <w:r w:rsidRPr="002B0F37">
        <w:t xml:space="preserve">. </w:t>
      </w:r>
    </w:p>
    <w:p w14:paraId="55EC6E4B" w14:textId="77777777" w:rsidR="00E241AF" w:rsidRPr="002B0F37" w:rsidRDefault="00E241AF" w:rsidP="00E241AF"/>
    <w:p w14:paraId="3DAE185E" w14:textId="1ED45C71" w:rsidR="00977CE0" w:rsidRPr="00605A40" w:rsidRDefault="00E241AF" w:rsidP="00507959">
      <w:hyperlink r:id="rId15" w:history="1">
        <w:r w:rsidRPr="002B0F37">
          <w:rPr>
            <w:rStyle w:val="Hyperlink"/>
            <w:color w:val="auto"/>
            <w:u w:val="none"/>
          </w:rPr>
          <w:t xml:space="preserve">Explore our </w:t>
        </w:r>
        <w:r w:rsidRPr="002B0F37">
          <w:rPr>
            <w:rStyle w:val="Hyperlink"/>
            <w:b/>
            <w:bCs/>
            <w:color w:val="auto"/>
            <w:u w:val="none"/>
          </w:rPr>
          <w:t>NEW</w:t>
        </w:r>
        <w:r w:rsidRPr="002B0F37">
          <w:rPr>
            <w:rStyle w:val="Hyperlink"/>
          </w:rPr>
          <w:t xml:space="preserve"> All Benchmarks Page</w:t>
        </w:r>
      </w:hyperlink>
      <w:r w:rsidRPr="002B0F37">
        <w:t xml:space="preserve"> to find the newest industry benchmark updates, all benchmarks organized by line of business, yearbooks, and forecasts. </w:t>
      </w:r>
    </w:p>
    <w:p w14:paraId="26BF83D5" w14:textId="77777777" w:rsidR="00401D63" w:rsidRDefault="00401D63" w:rsidP="00507959">
      <w:pPr>
        <w:rPr>
          <w:b/>
          <w:color w:val="00B0F0"/>
        </w:rPr>
      </w:pPr>
      <w:bookmarkStart w:id="5" w:name="_Hlk183439182"/>
    </w:p>
    <w:p w14:paraId="0156CF89" w14:textId="315B909F" w:rsidR="0018772F" w:rsidRPr="009D5365" w:rsidRDefault="0018772F" w:rsidP="0018772F">
      <w:pPr>
        <w:rPr>
          <w:rFonts w:cstheme="minorHAnsi"/>
          <w:b/>
        </w:rPr>
      </w:pPr>
      <w:r w:rsidRPr="00ED7014">
        <w:rPr>
          <w:rFonts w:cstheme="minorHAnsi"/>
          <w:b/>
          <w:color w:val="00B0F0"/>
        </w:rPr>
        <w:t>NEW</w:t>
      </w:r>
      <w:r>
        <w:rPr>
          <w:rFonts w:cstheme="minorHAnsi"/>
          <w:b/>
        </w:rPr>
        <w:t xml:space="preserve"> </w:t>
      </w:r>
      <w:hyperlink r:id="rId16" w:history="1">
        <w:r w:rsidRPr="009D5365">
          <w:rPr>
            <w:rStyle w:val="Hyperlink"/>
            <w:rFonts w:cstheme="minorHAnsi"/>
            <w:b/>
          </w:rPr>
          <w:t>The Modern Retiree: Embracing the Future of Retirement</w:t>
        </w:r>
      </w:hyperlink>
      <w:r w:rsidRPr="009D5365">
        <w:rPr>
          <w:rFonts w:cstheme="minorHAnsi"/>
          <w:b/>
        </w:rPr>
        <w:t xml:space="preserve"> </w:t>
      </w:r>
    </w:p>
    <w:p w14:paraId="7A6462DA" w14:textId="6FFDED95" w:rsidR="0018772F" w:rsidRDefault="0018772F" w:rsidP="0018772F">
      <w:pPr>
        <w:rPr>
          <w:rFonts w:cstheme="minorHAnsi"/>
          <w:bCs/>
        </w:rPr>
      </w:pPr>
      <w:r w:rsidRPr="009D5365">
        <w:rPr>
          <w:rFonts w:cstheme="minorHAnsi"/>
          <w:bCs/>
        </w:rPr>
        <w:t xml:space="preserve">Retirement is evolving as retirees find value in working and seek financial advice to protect their assets. Despite limited traditional pension income, their savings behavior and confidence remain steady. </w:t>
      </w:r>
    </w:p>
    <w:p w14:paraId="7223B612" w14:textId="77777777" w:rsidR="00C62BFB" w:rsidRDefault="00C62BFB" w:rsidP="0018772F">
      <w:pPr>
        <w:rPr>
          <w:rFonts w:cstheme="minorHAnsi"/>
          <w:bCs/>
        </w:rPr>
      </w:pPr>
    </w:p>
    <w:p w14:paraId="06B859E0" w14:textId="4BF1345E" w:rsidR="00C62BFB" w:rsidRDefault="00C62BFB" w:rsidP="00C62BFB">
      <w:pPr>
        <w:rPr>
          <w:rFonts w:cstheme="minorHAnsi"/>
          <w:b/>
          <w:color w:val="00B0F0"/>
        </w:rPr>
      </w:pPr>
      <w:r w:rsidRPr="00080C7F">
        <w:rPr>
          <w:rFonts w:cstheme="minorHAnsi"/>
          <w:b/>
          <w:color w:val="00B0F0"/>
        </w:rPr>
        <w:t>NEW</w:t>
      </w:r>
      <w:r>
        <w:rPr>
          <w:rFonts w:cstheme="minorHAnsi"/>
          <w:b/>
          <w:color w:val="00B0F0"/>
        </w:rPr>
        <w:t xml:space="preserve"> </w:t>
      </w:r>
      <w:hyperlink r:id="rId17" w:history="1">
        <w:r w:rsidRPr="009D5365">
          <w:rPr>
            <w:rStyle w:val="Hyperlink"/>
            <w:rFonts w:cstheme="minorHAnsi"/>
            <w:b/>
          </w:rPr>
          <w:t>The Changing Family: A New Reality for Life In</w:t>
        </w:r>
        <w:r w:rsidRPr="009D5365">
          <w:rPr>
            <w:rStyle w:val="Hyperlink"/>
            <w:rFonts w:cstheme="minorHAnsi"/>
            <w:b/>
          </w:rPr>
          <w:t>s</w:t>
        </w:r>
        <w:r w:rsidRPr="009D5365">
          <w:rPr>
            <w:rStyle w:val="Hyperlink"/>
            <w:rFonts w:cstheme="minorHAnsi"/>
            <w:b/>
          </w:rPr>
          <w:t>urance</w:t>
        </w:r>
      </w:hyperlink>
      <w:r>
        <w:rPr>
          <w:rFonts w:cstheme="minorHAnsi"/>
          <w:b/>
          <w:color w:val="00B0F0"/>
        </w:rPr>
        <w:t xml:space="preserve"> </w:t>
      </w:r>
    </w:p>
    <w:p w14:paraId="066C6055" w14:textId="1FB25B71" w:rsidR="00C62BFB" w:rsidRPr="009D5365" w:rsidRDefault="00C62BFB" w:rsidP="0018772F">
      <w:pPr>
        <w:rPr>
          <w:rFonts w:cstheme="minorHAnsi"/>
          <w:bCs/>
        </w:rPr>
      </w:pPr>
      <w:r w:rsidRPr="009D5365">
        <w:rPr>
          <w:rFonts w:cstheme="minorHAnsi"/>
          <w:bCs/>
        </w:rPr>
        <w:t>Over recent decades, numerous fundamental shifts have influenced the structure of the American family. Within the life insurance landscape specifically, these changes present modern and meaningful implications for consumer needs and expectations.</w:t>
      </w:r>
    </w:p>
    <w:p w14:paraId="2802B7B0" w14:textId="77777777" w:rsidR="00401D63" w:rsidRDefault="00401D63" w:rsidP="00507959">
      <w:pPr>
        <w:rPr>
          <w:b/>
          <w:color w:val="00B0F0"/>
        </w:rPr>
      </w:pPr>
    </w:p>
    <w:p w14:paraId="59A21ED7" w14:textId="0B5F94F5" w:rsidR="00EE4422" w:rsidRDefault="00696957" w:rsidP="00A70349">
      <w:pPr>
        <w:rPr>
          <w:b/>
          <w:color w:val="00B0F0"/>
        </w:rPr>
      </w:pPr>
      <w:r w:rsidRPr="002B0F37">
        <w:rPr>
          <w:b/>
          <w:color w:val="00B0F0"/>
        </w:rPr>
        <w:t xml:space="preserve">Podcast </w:t>
      </w:r>
    </w:p>
    <w:p w14:paraId="489538AB" w14:textId="77777777" w:rsidR="0018772F" w:rsidRPr="0018772F" w:rsidRDefault="0018772F" w:rsidP="0018772F">
      <w:pPr>
        <w:rPr>
          <w:rFonts w:cstheme="minorHAnsi"/>
          <w:b/>
        </w:rPr>
      </w:pPr>
      <w:r w:rsidRPr="0018772F">
        <w:rPr>
          <w:rFonts w:cstheme="minorHAnsi"/>
          <w:b/>
          <w:color w:val="00B0F0"/>
        </w:rPr>
        <w:t>NEW</w:t>
      </w:r>
      <w:r w:rsidRPr="0018772F">
        <w:rPr>
          <w:rFonts w:cstheme="minorHAnsi"/>
          <w:b/>
        </w:rPr>
        <w:t xml:space="preserve"> </w:t>
      </w:r>
      <w:hyperlink r:id="rId18" w:history="1">
        <w:r w:rsidRPr="0018772F">
          <w:rPr>
            <w:rStyle w:val="Hyperlink"/>
            <w:rFonts w:cstheme="minorHAnsi"/>
            <w:b/>
          </w:rPr>
          <w:t>Career Development in the Digital Age</w:t>
        </w:r>
      </w:hyperlink>
      <w:r w:rsidRPr="0018772F">
        <w:rPr>
          <w:rFonts w:cstheme="minorHAnsi"/>
          <w:b/>
        </w:rPr>
        <w:t xml:space="preserve"> </w:t>
      </w:r>
    </w:p>
    <w:p w14:paraId="1FABC3F3" w14:textId="77777777" w:rsidR="0018772F" w:rsidRPr="0018772F" w:rsidRDefault="0018772F" w:rsidP="0018772F">
      <w:pPr>
        <w:rPr>
          <w:rFonts w:cstheme="minorHAnsi"/>
          <w:bCs/>
        </w:rPr>
      </w:pPr>
      <w:r w:rsidRPr="0018772F">
        <w:rPr>
          <w:rFonts w:cstheme="minorHAnsi"/>
          <w:bCs/>
        </w:rPr>
        <w:t xml:space="preserve">Amy Ferrero, Head of Customer Care Centers, MassMutual Operations, and Carie Crane, Vice President, Professional Development, LIMRA and LOMA, discuss the evolution of talent management, the impact of remote work, and the importance of developing transferable skills and business acumen for career growth. </w:t>
      </w:r>
    </w:p>
    <w:p w14:paraId="0DA463BF" w14:textId="77777777" w:rsidR="00FD592E" w:rsidRDefault="00FD592E" w:rsidP="00A52D95">
      <w:pPr>
        <w:pStyle w:val="NormalWeb"/>
        <w:shd w:val="clear" w:color="auto" w:fill="FFFFFF"/>
        <w:spacing w:before="0" w:beforeAutospacing="0" w:after="0" w:afterAutospacing="0"/>
        <w:rPr>
          <w:rFonts w:asciiTheme="minorHAnsi" w:hAnsiTheme="minorHAnsi" w:cstheme="minorHAnsi"/>
          <w:b/>
          <w:color w:val="00B0F0"/>
          <w:sz w:val="22"/>
          <w:szCs w:val="22"/>
        </w:rPr>
      </w:pPr>
    </w:p>
    <w:p w14:paraId="72039944" w14:textId="097906FD" w:rsidR="00E241AF" w:rsidRPr="002B0F37" w:rsidRDefault="00696957" w:rsidP="00A52D95">
      <w:pPr>
        <w:pStyle w:val="NormalWeb"/>
        <w:shd w:val="clear" w:color="auto" w:fill="FFFFFF"/>
        <w:spacing w:before="0" w:beforeAutospacing="0" w:after="0" w:afterAutospacing="0"/>
        <w:rPr>
          <w:rFonts w:asciiTheme="minorHAnsi" w:hAnsiTheme="minorHAnsi" w:cstheme="minorHAnsi"/>
          <w:b/>
          <w:color w:val="00B0F0"/>
          <w:sz w:val="22"/>
          <w:szCs w:val="22"/>
        </w:rPr>
      </w:pPr>
      <w:r w:rsidRPr="002B0F37">
        <w:rPr>
          <w:rFonts w:asciiTheme="minorHAnsi" w:hAnsiTheme="minorHAnsi" w:cstheme="minorHAnsi"/>
          <w:b/>
          <w:color w:val="00B0F0"/>
          <w:sz w:val="22"/>
          <w:szCs w:val="22"/>
        </w:rPr>
        <w:t>Upcoming Webinar</w:t>
      </w:r>
      <w:r w:rsidR="00ED5C5A">
        <w:rPr>
          <w:rFonts w:asciiTheme="minorHAnsi" w:hAnsiTheme="minorHAnsi" w:cstheme="minorHAnsi"/>
          <w:b/>
          <w:color w:val="00B0F0"/>
          <w:sz w:val="22"/>
          <w:szCs w:val="22"/>
        </w:rPr>
        <w:t>s</w:t>
      </w:r>
    </w:p>
    <w:p w14:paraId="0D345D75" w14:textId="77777777" w:rsidR="00ED5C5A" w:rsidRPr="002D59C2" w:rsidRDefault="00ED5C5A" w:rsidP="00ED5C5A">
      <w:pPr>
        <w:rPr>
          <w:b/>
          <w:color w:val="00B0F0"/>
        </w:rPr>
      </w:pPr>
      <w:bookmarkStart w:id="6" w:name="_Hlk186706966"/>
      <w:bookmarkEnd w:id="5"/>
      <w:r w:rsidRPr="002D59C2">
        <w:rPr>
          <w:b/>
          <w:color w:val="00B0F0"/>
        </w:rPr>
        <w:t xml:space="preserve">2/11/2025 | 1-2pm ET </w:t>
      </w:r>
    </w:p>
    <w:p w14:paraId="2CF20DD3" w14:textId="06EF96A3" w:rsidR="00ED5C5A" w:rsidRDefault="00ED5C5A" w:rsidP="00ED5C5A">
      <w:pPr>
        <w:rPr>
          <w:b/>
        </w:rPr>
      </w:pPr>
      <w:hyperlink r:id="rId19" w:history="1">
        <w:r w:rsidRPr="00766AB6">
          <w:rPr>
            <w:rStyle w:val="Hyperlink"/>
            <w:b/>
          </w:rPr>
          <w:t xml:space="preserve">U.S. Individual Life Insurance Sales Forecast </w:t>
        </w:r>
      </w:hyperlink>
      <w:r>
        <w:rPr>
          <w:b/>
        </w:rPr>
        <w:t xml:space="preserve"> </w:t>
      </w:r>
    </w:p>
    <w:p w14:paraId="5D091398" w14:textId="05A729FB" w:rsidR="00ED5C5A" w:rsidRDefault="00ED5C5A" w:rsidP="00ED5C5A">
      <w:pPr>
        <w:rPr>
          <w:bCs/>
        </w:rPr>
      </w:pPr>
      <w:r w:rsidRPr="00766AB6">
        <w:rPr>
          <w:bCs/>
        </w:rPr>
        <w:t xml:space="preserve">Product popularity shifts back and forth over time as economic factors, regulation, technology, and product innovation impact profitability and product appeal </w:t>
      </w:r>
      <w:r w:rsidR="00E8732E" w:rsidRPr="00403EC9">
        <w:rPr>
          <w:rFonts w:asciiTheme="minorHAnsi" w:hAnsiTheme="minorHAnsi" w:cstheme="minorHAnsi"/>
        </w:rPr>
        <w:t>—</w:t>
      </w:r>
      <w:r w:rsidR="00621049">
        <w:rPr>
          <w:rFonts w:asciiTheme="minorHAnsi" w:hAnsiTheme="minorHAnsi" w:cstheme="minorHAnsi"/>
        </w:rPr>
        <w:t xml:space="preserve"> </w:t>
      </w:r>
      <w:r w:rsidRPr="00766AB6">
        <w:rPr>
          <w:bCs/>
        </w:rPr>
        <w:t xml:space="preserve">where do we go from here? </w:t>
      </w:r>
      <w:r>
        <w:rPr>
          <w:bCs/>
        </w:rPr>
        <w:t>J</w:t>
      </w:r>
      <w:r w:rsidRPr="00766AB6">
        <w:rPr>
          <w:bCs/>
        </w:rPr>
        <w:t>oin Karen Terry and Bryan Hodgens to review the highlights of 2024 sales and LIMRA's forecast for 2025 and beyond.</w:t>
      </w:r>
      <w:r>
        <w:rPr>
          <w:bCs/>
        </w:rPr>
        <w:t xml:space="preserve"> Learn more or register </w:t>
      </w:r>
      <w:hyperlink r:id="rId20" w:history="1">
        <w:r w:rsidRPr="00766AB6">
          <w:rPr>
            <w:rStyle w:val="Hyperlink"/>
            <w:bCs/>
          </w:rPr>
          <w:t>here</w:t>
        </w:r>
      </w:hyperlink>
      <w:r>
        <w:rPr>
          <w:bCs/>
        </w:rPr>
        <w:t xml:space="preserve">. </w:t>
      </w:r>
    </w:p>
    <w:p w14:paraId="4041940C" w14:textId="77777777" w:rsidR="00ED5C5A" w:rsidRDefault="00ED5C5A" w:rsidP="00ED5C5A">
      <w:pPr>
        <w:rPr>
          <w:bCs/>
        </w:rPr>
      </w:pPr>
    </w:p>
    <w:p w14:paraId="2ED9646E" w14:textId="77777777" w:rsidR="00ED5C5A" w:rsidRPr="002D59C2" w:rsidRDefault="00ED5C5A" w:rsidP="00ED5C5A">
      <w:pPr>
        <w:rPr>
          <w:b/>
          <w:color w:val="00B0F0"/>
        </w:rPr>
      </w:pPr>
      <w:r w:rsidRPr="002D59C2">
        <w:rPr>
          <w:b/>
          <w:color w:val="00B0F0"/>
        </w:rPr>
        <w:lastRenderedPageBreak/>
        <w:t>2/13/2025 | 11am-12pm ET</w:t>
      </w:r>
    </w:p>
    <w:p w14:paraId="64EEA228" w14:textId="512E1EA5" w:rsidR="00ED5C5A" w:rsidRPr="002D59C2" w:rsidRDefault="00ED5C5A" w:rsidP="00ED5C5A">
      <w:pPr>
        <w:rPr>
          <w:b/>
        </w:rPr>
      </w:pPr>
      <w:hyperlink r:id="rId21" w:history="1">
        <w:r w:rsidRPr="002D59C2">
          <w:rPr>
            <w:rStyle w:val="Hyperlink"/>
            <w:b/>
          </w:rPr>
          <w:t xml:space="preserve">U.S. Individual Annuity Market Forecast </w:t>
        </w:r>
      </w:hyperlink>
      <w:r w:rsidRPr="002D59C2">
        <w:rPr>
          <w:b/>
        </w:rPr>
        <w:t xml:space="preserve"> </w:t>
      </w:r>
    </w:p>
    <w:p w14:paraId="31CFBC56" w14:textId="45FDAD95" w:rsidR="00ED5C5A" w:rsidRDefault="00ED5C5A" w:rsidP="00ED5C5A">
      <w:pPr>
        <w:rPr>
          <w:bCs/>
        </w:rPr>
      </w:pPr>
      <w:r w:rsidRPr="002D59C2">
        <w:rPr>
          <w:bCs/>
        </w:rPr>
        <w:t xml:space="preserve">Annuity sales have experienced unprecedented growth in 2023 and 2024, driven by higher interest rates and volatile equity markets, </w:t>
      </w:r>
      <w:r w:rsidR="00E8732E" w:rsidRPr="00403EC9">
        <w:rPr>
          <w:rFonts w:asciiTheme="minorHAnsi" w:hAnsiTheme="minorHAnsi" w:cstheme="minorHAnsi"/>
        </w:rPr>
        <w:t>—</w:t>
      </w:r>
      <w:r w:rsidRPr="002D59C2">
        <w:rPr>
          <w:bCs/>
        </w:rPr>
        <w:t xml:space="preserve"> will it continue?</w:t>
      </w:r>
      <w:r>
        <w:rPr>
          <w:bCs/>
        </w:rPr>
        <w:t xml:space="preserve"> J</w:t>
      </w:r>
      <w:r w:rsidRPr="002D59C2">
        <w:rPr>
          <w:bCs/>
        </w:rPr>
        <w:t>oin Keith Golembiewski and Bryan Hodgens to review the highlights of 2024 annuity sales and LIMRA's forecast for 2025 and beyond. ​</w:t>
      </w:r>
      <w:r>
        <w:rPr>
          <w:bCs/>
        </w:rPr>
        <w:t xml:space="preserve">Learn more or register </w:t>
      </w:r>
      <w:hyperlink r:id="rId22" w:history="1">
        <w:r w:rsidRPr="002D59C2">
          <w:rPr>
            <w:rStyle w:val="Hyperlink"/>
            <w:bCs/>
          </w:rPr>
          <w:t>here</w:t>
        </w:r>
      </w:hyperlink>
      <w:r>
        <w:rPr>
          <w:bCs/>
        </w:rPr>
        <w:t xml:space="preserve">. </w:t>
      </w:r>
    </w:p>
    <w:bookmarkEnd w:id="6"/>
    <w:p w14:paraId="39A02BA3" w14:textId="4B032333" w:rsidR="00A52D95" w:rsidRDefault="00A52D95" w:rsidP="00F67CB0">
      <w:pPr>
        <w:rPr>
          <w:rStyle w:val="Hyperlink"/>
          <w:rFonts w:asciiTheme="minorHAnsi" w:hAnsiTheme="minorHAnsi" w:cstheme="minorHAnsi"/>
          <w:bCs/>
          <w:color w:val="auto"/>
          <w:u w:val="none"/>
        </w:rPr>
      </w:pPr>
    </w:p>
    <w:p w14:paraId="05C36E85" w14:textId="0230F62E" w:rsidR="0018772F" w:rsidRPr="009D5365" w:rsidRDefault="0018772F" w:rsidP="0018772F">
      <w:pPr>
        <w:rPr>
          <w:b/>
          <w:color w:val="00B0F0"/>
        </w:rPr>
      </w:pPr>
      <w:bookmarkStart w:id="7" w:name="_Hlk186707030"/>
      <w:r w:rsidRPr="00EA35A2">
        <w:rPr>
          <w:b/>
          <w:color w:val="00B0F0"/>
        </w:rPr>
        <w:t>Member Collaboration</w:t>
      </w:r>
      <w:r w:rsidR="002E4D33">
        <w:rPr>
          <w:b/>
          <w:color w:val="00B0F0"/>
        </w:rPr>
        <w:t xml:space="preserve"> Group</w:t>
      </w:r>
      <w:r w:rsidRPr="00EA35A2">
        <w:rPr>
          <w:b/>
          <w:color w:val="00B0F0"/>
        </w:rPr>
        <w:t xml:space="preserve"> Resources</w:t>
      </w:r>
    </w:p>
    <w:p w14:paraId="3573A355" w14:textId="71E36C62" w:rsidR="0018772F" w:rsidRPr="009D5365" w:rsidRDefault="0018772F" w:rsidP="0018772F">
      <w:pPr>
        <w:rPr>
          <w:bCs/>
          <w:color w:val="00B0F0"/>
        </w:rPr>
      </w:pPr>
      <w:r w:rsidRPr="009D5365">
        <w:rPr>
          <w:bCs/>
        </w:rPr>
        <w:t>New resources are now available </w:t>
      </w:r>
      <w:hyperlink r:id="rId23" w:tooltip="http://llglobal/ev/CSG/SitePages/Meeting%20Resources%20%26%20Templates.aspx" w:history="1">
        <w:r w:rsidRPr="009D5365">
          <w:rPr>
            <w:rStyle w:val="Hyperlink"/>
            <w:bCs/>
          </w:rPr>
          <w:t>here</w:t>
        </w:r>
      </w:hyperlink>
      <w:r w:rsidRPr="009D5365">
        <w:rPr>
          <w:bCs/>
        </w:rPr>
        <w:t xml:space="preserve">, connecting you to the Member Collaboration </w:t>
      </w:r>
      <w:r w:rsidR="002E4D33">
        <w:rPr>
          <w:bCs/>
        </w:rPr>
        <w:t xml:space="preserve">Group </w:t>
      </w:r>
      <w:r w:rsidRPr="009D5365">
        <w:rPr>
          <w:bCs/>
        </w:rPr>
        <w:t>Resources page. Here, you’ll find a wide range of tools and materials, including templates, facilitation guides, communication tools, best practices, and much more to support effective collaboration.</w:t>
      </w:r>
    </w:p>
    <w:bookmarkEnd w:id="7"/>
    <w:p w14:paraId="19DBA5ED" w14:textId="77777777" w:rsidR="00C33D8A" w:rsidRPr="00FD592E" w:rsidRDefault="00C33D8A" w:rsidP="00F67CB0">
      <w:pPr>
        <w:rPr>
          <w:rStyle w:val="Hyperlink"/>
          <w:rFonts w:asciiTheme="minorHAnsi" w:hAnsiTheme="minorHAnsi" w:cstheme="minorHAnsi"/>
          <w:bCs/>
          <w:color w:val="auto"/>
          <w:u w:val="none"/>
        </w:rPr>
      </w:pPr>
    </w:p>
    <w:p w14:paraId="06382065" w14:textId="4594B3B3" w:rsidR="00202884" w:rsidRPr="00306FE2" w:rsidRDefault="00202884" w:rsidP="0015730E">
      <w:pPr>
        <w:pStyle w:val="Heading1"/>
        <w15:collapsed/>
      </w:pPr>
      <w:r>
        <w:t>Knowledge</w:t>
      </w:r>
      <w:r w:rsidRPr="00306FE2">
        <w:t xml:space="preserve"> </w:t>
      </w:r>
    </w:p>
    <w:p w14:paraId="7F54E6E1" w14:textId="77777777" w:rsidR="007D60CD" w:rsidRPr="00E66187" w:rsidRDefault="007D60CD" w:rsidP="007D60CD">
      <w:pPr>
        <w:rPr>
          <w:rFonts w:asciiTheme="minorHAnsi" w:hAnsiTheme="minorHAnsi" w:cstheme="minorHAnsi"/>
          <w:b/>
          <w:bCs/>
        </w:rPr>
      </w:pPr>
      <w:bookmarkStart w:id="8" w:name="_Hlk160786882"/>
      <w:r w:rsidRPr="00E66187">
        <w:rPr>
          <w:rFonts w:asciiTheme="minorHAnsi" w:hAnsiTheme="minorHAnsi" w:cstheme="minorHAnsi"/>
          <w:b/>
          <w:bCs/>
        </w:rPr>
        <w:t>Build an Advantage Across Your Organization</w:t>
      </w:r>
    </w:p>
    <w:p w14:paraId="772A33BB" w14:textId="77777777" w:rsidR="007D60CD" w:rsidRPr="00E66187" w:rsidRDefault="007D60CD" w:rsidP="007D60CD">
      <w:pPr>
        <w:rPr>
          <w:rFonts w:asciiTheme="minorHAnsi" w:hAnsiTheme="minorHAnsi" w:cstheme="minorHAnsi"/>
        </w:rPr>
      </w:pPr>
      <w:r w:rsidRPr="00E66187">
        <w:rPr>
          <w:rFonts w:asciiTheme="minorHAnsi" w:hAnsiTheme="minorHAnsi" w:cstheme="minorHAnsi"/>
        </w:rPr>
        <w:t xml:space="preserve">Meet the distinct, industry-specific needs of your entire workforce with </w:t>
      </w:r>
      <w:hyperlink r:id="rId24" w:history="1">
        <w:r w:rsidRPr="00E66187">
          <w:rPr>
            <w:rStyle w:val="Hyperlink"/>
            <w:rFonts w:asciiTheme="minorHAnsi" w:hAnsiTheme="minorHAnsi" w:cstheme="minorHAnsi"/>
            <w:i/>
            <w:iCs/>
          </w:rPr>
          <w:t>Industry Advantage</w:t>
        </w:r>
      </w:hyperlink>
      <w:r w:rsidRPr="00E66187">
        <w:rPr>
          <w:rFonts w:asciiTheme="minorHAnsi" w:hAnsiTheme="minorHAnsi" w:cstheme="minorHAnsi"/>
        </w:rPr>
        <w:t xml:space="preserve"> — an award-winning, just-in-time learning subscription program. This cost-effective program features a broad and deep library of courses on beginner, intermediate, and trending topics across life insurance, annuities, and workplace benefits. </w:t>
      </w:r>
      <w:hyperlink r:id="rId25" w:history="1">
        <w:r w:rsidRPr="00E66187">
          <w:rPr>
            <w:rStyle w:val="Hyperlink"/>
            <w:rFonts w:asciiTheme="minorHAnsi" w:hAnsiTheme="minorHAnsi" w:cstheme="minorHAnsi"/>
          </w:rPr>
          <w:t>Learn more or view the demo</w:t>
        </w:r>
      </w:hyperlink>
      <w:r w:rsidRPr="00E66187">
        <w:rPr>
          <w:rFonts w:asciiTheme="minorHAnsi" w:hAnsiTheme="minorHAnsi" w:cstheme="minorHAnsi"/>
        </w:rPr>
        <w:t xml:space="preserve">. </w:t>
      </w:r>
    </w:p>
    <w:p w14:paraId="290F7FA7" w14:textId="77777777" w:rsidR="007D60CD" w:rsidRPr="00E66187" w:rsidRDefault="007D60CD" w:rsidP="007D60CD">
      <w:pPr>
        <w:rPr>
          <w:rFonts w:asciiTheme="minorHAnsi" w:hAnsiTheme="minorHAnsi" w:cstheme="minorHAnsi"/>
          <w:b/>
          <w:bCs/>
        </w:rPr>
      </w:pPr>
    </w:p>
    <w:p w14:paraId="52A0E0BD" w14:textId="77777777" w:rsidR="007D60CD" w:rsidRPr="00E66187" w:rsidRDefault="007D60CD" w:rsidP="007D60CD">
      <w:pPr>
        <w:rPr>
          <w:rFonts w:asciiTheme="minorHAnsi" w:hAnsiTheme="minorHAnsi" w:cstheme="minorHAnsi"/>
          <w:b/>
          <w:bCs/>
        </w:rPr>
      </w:pPr>
      <w:r w:rsidRPr="00E66187">
        <w:rPr>
          <w:rFonts w:asciiTheme="minorHAnsi" w:hAnsiTheme="minorHAnsi" w:cstheme="minorHAnsi"/>
          <w:b/>
          <w:bCs/>
        </w:rPr>
        <w:t>Strategic Leadership Experience</w:t>
      </w:r>
    </w:p>
    <w:p w14:paraId="00DA9FE9" w14:textId="77777777" w:rsidR="007D60CD" w:rsidRPr="00E66187" w:rsidRDefault="007D60CD" w:rsidP="007D60CD">
      <w:pPr>
        <w:rPr>
          <w:rFonts w:asciiTheme="minorHAnsi" w:hAnsiTheme="minorHAnsi" w:cstheme="minorHAnsi"/>
        </w:rPr>
      </w:pPr>
      <w:r w:rsidRPr="00E66187">
        <w:rPr>
          <w:rFonts w:asciiTheme="minorHAnsi" w:hAnsiTheme="minorHAnsi" w:cstheme="minorHAnsi"/>
        </w:rPr>
        <w:t xml:space="preserve">Nominations are open for the new Class of 2027 for the LIMRA and LOMA </w:t>
      </w:r>
      <w:hyperlink r:id="rId26" w:history="1">
        <w:r w:rsidRPr="00E66187">
          <w:rPr>
            <w:rStyle w:val="Hyperlink"/>
            <w:rFonts w:asciiTheme="minorHAnsi" w:hAnsiTheme="minorHAnsi" w:cstheme="minorHAnsi"/>
          </w:rPr>
          <w:t>Strategic Leadership Experience</w:t>
        </w:r>
      </w:hyperlink>
      <w:r w:rsidRPr="00E66187">
        <w:rPr>
          <w:rFonts w:asciiTheme="minorHAnsi" w:hAnsiTheme="minorHAnsi" w:cstheme="minorHAnsi"/>
        </w:rPr>
        <w:t xml:space="preserve"> executive development program, in partnership with Wharton Executive Education. This nomination-only program enables future industry leaders to adapt business strategies to leverage market opportunities, manage risk, and develop talent. The program continues to earn high marks with an overall program score of 4.8 / 5.0. Participants would recommend the program to others with a score of 4.8 / 5.0. Check out our new </w:t>
      </w:r>
      <w:hyperlink r:id="rId27" w:history="1">
        <w:r w:rsidRPr="00E66187">
          <w:rPr>
            <w:rStyle w:val="Hyperlink"/>
            <w:rFonts w:asciiTheme="minorHAnsi" w:hAnsiTheme="minorHAnsi" w:cstheme="minorHAnsi"/>
          </w:rPr>
          <w:t>program video</w:t>
        </w:r>
      </w:hyperlink>
      <w:r w:rsidRPr="00E66187">
        <w:rPr>
          <w:rFonts w:asciiTheme="minorHAnsi" w:hAnsiTheme="minorHAnsi" w:cstheme="minorHAnsi"/>
        </w:rPr>
        <w:t xml:space="preserve"> to hear more. The Class of 2027 will begin their new 24-month journey July 14-18, 2025. If you or your company are interested in learning more about 2025 programming, please contact Lisa Stevens, Director of Executive Development, at </w:t>
      </w:r>
      <w:hyperlink r:id="rId28" w:history="1">
        <w:r w:rsidRPr="00E66187">
          <w:rPr>
            <w:rStyle w:val="Hyperlink"/>
            <w:rFonts w:asciiTheme="minorHAnsi" w:hAnsiTheme="minorHAnsi" w:cstheme="minorHAnsi"/>
          </w:rPr>
          <w:t>lstevens@loma.org</w:t>
        </w:r>
      </w:hyperlink>
      <w:r w:rsidRPr="00E66187">
        <w:rPr>
          <w:rFonts w:asciiTheme="minorHAnsi" w:hAnsiTheme="minorHAnsi" w:cstheme="minorHAnsi"/>
        </w:rPr>
        <w:t>.</w:t>
      </w:r>
    </w:p>
    <w:p w14:paraId="5E355AAD" w14:textId="77777777" w:rsidR="007D60CD" w:rsidRPr="00E66187" w:rsidRDefault="007D60CD" w:rsidP="007D60CD">
      <w:pPr>
        <w:rPr>
          <w:rFonts w:asciiTheme="minorHAnsi" w:hAnsiTheme="minorHAnsi" w:cstheme="minorHAnsi"/>
        </w:rPr>
      </w:pPr>
    </w:p>
    <w:p w14:paraId="3FE47F0F" w14:textId="77777777" w:rsidR="007D60CD" w:rsidRPr="00E66187" w:rsidRDefault="007D60CD" w:rsidP="007D60CD">
      <w:pPr>
        <w:rPr>
          <w:rFonts w:asciiTheme="minorHAnsi" w:hAnsiTheme="minorHAnsi" w:cstheme="minorHAnsi"/>
          <w:b/>
        </w:rPr>
      </w:pPr>
      <w:r w:rsidRPr="00E66187">
        <w:rPr>
          <w:rFonts w:asciiTheme="minorHAnsi" w:hAnsiTheme="minorHAnsi" w:cstheme="minorHAnsi"/>
          <w:b/>
          <w:bCs/>
        </w:rPr>
        <w:t xml:space="preserve">Bring </w:t>
      </w:r>
      <w:r w:rsidRPr="00E66187">
        <w:rPr>
          <w:rFonts w:asciiTheme="minorHAnsi" w:hAnsiTheme="minorHAnsi" w:cstheme="minorHAnsi"/>
          <w:b/>
        </w:rPr>
        <w:t>Your Interns Together for an Inspiring Introduction to the Industry</w:t>
      </w:r>
    </w:p>
    <w:p w14:paraId="3BEB2A15" w14:textId="77777777" w:rsidR="007D60CD" w:rsidRPr="00E66187" w:rsidRDefault="007D60CD" w:rsidP="007D60CD">
      <w:pPr>
        <w:rPr>
          <w:rFonts w:asciiTheme="minorHAnsi" w:hAnsiTheme="minorHAnsi" w:cstheme="minorHAnsi"/>
          <w:b/>
          <w:bCs/>
        </w:rPr>
      </w:pPr>
      <w:r w:rsidRPr="00E66187">
        <w:rPr>
          <w:rFonts w:asciiTheme="minorHAnsi" w:hAnsiTheme="minorHAnsi" w:cstheme="minorHAnsi"/>
        </w:rPr>
        <w:t xml:space="preserve">Give your interns a solid foundation and boost business acumen with </w:t>
      </w:r>
      <w:hyperlink r:id="rId29" w:history="1">
        <w:r w:rsidRPr="00E66187">
          <w:rPr>
            <w:rStyle w:val="Hyperlink"/>
            <w:rFonts w:asciiTheme="minorHAnsi" w:hAnsiTheme="minorHAnsi" w:cstheme="minorHAnsi"/>
          </w:rPr>
          <w:t>Learning Live: Life Insurance Industry Overview</w:t>
        </w:r>
      </w:hyperlink>
      <w:r w:rsidRPr="00E66187">
        <w:rPr>
          <w:rFonts w:asciiTheme="minorHAnsi" w:hAnsiTheme="minorHAnsi" w:cstheme="minorHAnsi"/>
        </w:rPr>
        <w:t xml:space="preserve">. This two-hour, live educational session provides an overview of the insures' role in the financial services industry, the regulatory environment they operate in, and forces that shape how they do business. </w:t>
      </w:r>
      <w:r w:rsidRPr="00E66187">
        <w:rPr>
          <w:rFonts w:asciiTheme="minorHAnsi" w:hAnsiTheme="minorHAnsi" w:cstheme="minorHAnsi"/>
          <w:bCs/>
        </w:rPr>
        <w:t>We provide the content, instructor, and platform — you simply</w:t>
      </w:r>
      <w:r w:rsidRPr="00E66187">
        <w:rPr>
          <w:rFonts w:asciiTheme="minorHAnsi" w:hAnsiTheme="minorHAnsi" w:cstheme="minorHAnsi"/>
        </w:rPr>
        <w:t xml:space="preserve"> provide the participants. </w:t>
      </w:r>
      <w:hyperlink r:id="rId30" w:history="1">
        <w:r w:rsidRPr="00E66187">
          <w:rPr>
            <w:rStyle w:val="Hyperlink"/>
            <w:rFonts w:asciiTheme="minorHAnsi" w:hAnsiTheme="minorHAnsi" w:cstheme="minorHAnsi"/>
          </w:rPr>
          <w:t>Learn more</w:t>
        </w:r>
      </w:hyperlink>
      <w:r w:rsidRPr="00E66187">
        <w:rPr>
          <w:rFonts w:asciiTheme="minorHAnsi" w:hAnsiTheme="minorHAnsi" w:cstheme="minorHAnsi"/>
        </w:rPr>
        <w:t xml:space="preserve"> or </w:t>
      </w:r>
      <w:hyperlink r:id="rId31" w:history="1">
        <w:r w:rsidRPr="00E66187">
          <w:rPr>
            <w:rStyle w:val="Hyperlink"/>
            <w:rFonts w:asciiTheme="minorHAnsi" w:hAnsiTheme="minorHAnsi" w:cstheme="minorHAnsi"/>
          </w:rPr>
          <w:t>contact Barbara Brown</w:t>
        </w:r>
      </w:hyperlink>
      <w:r w:rsidRPr="00E66187">
        <w:rPr>
          <w:rFonts w:asciiTheme="minorHAnsi" w:hAnsiTheme="minorHAnsi" w:cstheme="minorHAnsi"/>
        </w:rPr>
        <w:t xml:space="preserve">, Program Director, to schedule a session for your internship program. </w:t>
      </w:r>
    </w:p>
    <w:p w14:paraId="47BA33FB" w14:textId="77777777" w:rsidR="007D60CD" w:rsidRPr="00E66187" w:rsidRDefault="007D60CD" w:rsidP="007D60CD">
      <w:pPr>
        <w:rPr>
          <w:rFonts w:asciiTheme="minorHAnsi" w:hAnsiTheme="minorHAnsi" w:cstheme="minorHAnsi"/>
          <w:b/>
          <w:bCs/>
        </w:rPr>
      </w:pPr>
    </w:p>
    <w:p w14:paraId="4D69018B" w14:textId="77777777" w:rsidR="007D60CD" w:rsidRPr="00E66187" w:rsidRDefault="007D60CD" w:rsidP="007D60CD">
      <w:pPr>
        <w:rPr>
          <w:rFonts w:asciiTheme="minorHAnsi" w:hAnsiTheme="minorHAnsi" w:cstheme="minorHAnsi"/>
        </w:rPr>
      </w:pPr>
      <w:r w:rsidRPr="00E66187">
        <w:rPr>
          <w:rFonts w:asciiTheme="minorHAnsi" w:hAnsiTheme="minorHAnsi" w:cstheme="minorHAnsi"/>
          <w:b/>
        </w:rPr>
        <w:t>Expand Top Performers’ Industry Acumen in a Live, Instructor-Led Program</w:t>
      </w:r>
      <w:r w:rsidRPr="00E66187">
        <w:rPr>
          <w:rFonts w:asciiTheme="minorHAnsi" w:hAnsiTheme="minorHAnsi" w:cstheme="minorHAnsi"/>
        </w:rPr>
        <w:br/>
        <w:t xml:space="preserve">Designed for top performers who need to quickly expand their understanding of the life insurance business, </w:t>
      </w:r>
      <w:hyperlink r:id="rId32" w:history="1">
        <w:r w:rsidRPr="00E66187">
          <w:rPr>
            <w:rStyle w:val="Hyperlink"/>
            <w:rFonts w:asciiTheme="minorHAnsi" w:hAnsiTheme="minorHAnsi" w:cstheme="minorHAnsi"/>
            <w:i/>
            <w:iCs/>
          </w:rPr>
          <w:t>Insurance Immersion</w:t>
        </w:r>
      </w:hyperlink>
      <w:r w:rsidRPr="00E66187">
        <w:rPr>
          <w:rFonts w:asciiTheme="minorHAnsi" w:hAnsiTheme="minorHAnsi" w:cstheme="minorHAnsi"/>
        </w:rPr>
        <w:t xml:space="preserve"> offers a clear and concise overview of industry trends, products, operations, and how insurers make money, while addressing new and evolving influences. Join us April 8-11 or September 30-October 3 for this concentrated learning experience. </w:t>
      </w:r>
      <w:hyperlink r:id="rId33" w:anchor="upcoming_sessions" w:history="1">
        <w:r w:rsidRPr="00E66187">
          <w:rPr>
            <w:rStyle w:val="Hyperlink"/>
            <w:rFonts w:asciiTheme="minorHAnsi" w:hAnsiTheme="minorHAnsi" w:cstheme="minorHAnsi"/>
          </w:rPr>
          <w:t>View more details</w:t>
        </w:r>
      </w:hyperlink>
      <w:r w:rsidRPr="00E66187">
        <w:rPr>
          <w:rFonts w:asciiTheme="minorHAnsi" w:hAnsiTheme="minorHAnsi" w:cstheme="minorHAnsi"/>
        </w:rPr>
        <w:t>.</w:t>
      </w:r>
    </w:p>
    <w:p w14:paraId="506D17C6" w14:textId="77777777" w:rsidR="007D60CD" w:rsidRPr="00E66187" w:rsidRDefault="007D60CD" w:rsidP="007D60CD">
      <w:pPr>
        <w:rPr>
          <w:rFonts w:asciiTheme="minorHAnsi" w:hAnsiTheme="minorHAnsi" w:cstheme="minorHAnsi"/>
        </w:rPr>
      </w:pPr>
    </w:p>
    <w:p w14:paraId="0435DE73" w14:textId="77777777" w:rsidR="007D60CD" w:rsidRPr="00E66187" w:rsidRDefault="007D60CD" w:rsidP="007D60CD">
      <w:pPr>
        <w:rPr>
          <w:rFonts w:asciiTheme="minorHAnsi" w:hAnsiTheme="minorHAnsi" w:cstheme="minorHAnsi"/>
          <w:b/>
        </w:rPr>
      </w:pPr>
      <w:r w:rsidRPr="00E66187">
        <w:rPr>
          <w:rFonts w:asciiTheme="minorHAnsi" w:hAnsiTheme="minorHAnsi" w:cstheme="minorHAnsi"/>
          <w:b/>
        </w:rPr>
        <w:t>Industry-Specific Finance Training for Operations Leaders</w:t>
      </w:r>
    </w:p>
    <w:p w14:paraId="21A39B40" w14:textId="77777777" w:rsidR="007D60CD" w:rsidRPr="00E66187" w:rsidRDefault="007D60CD" w:rsidP="007D60CD">
      <w:pPr>
        <w:rPr>
          <w:rFonts w:asciiTheme="minorHAnsi" w:hAnsiTheme="minorHAnsi" w:cstheme="minorHAnsi"/>
        </w:rPr>
      </w:pPr>
      <w:r w:rsidRPr="00E66187">
        <w:rPr>
          <w:rFonts w:asciiTheme="minorHAnsi" w:hAnsiTheme="minorHAnsi" w:cstheme="minorHAnsi"/>
          <w:bCs/>
        </w:rPr>
        <w:t xml:space="preserve">The unique elements of a life insurer's financial operations and strategy are complex and difficult to understand, even for successful leaders. </w:t>
      </w:r>
      <w:hyperlink r:id="rId34" w:history="1">
        <w:r w:rsidRPr="00E66187">
          <w:rPr>
            <w:rStyle w:val="Hyperlink"/>
            <w:rFonts w:asciiTheme="minorHAnsi" w:hAnsiTheme="minorHAnsi" w:cstheme="minorHAnsi"/>
            <w:i/>
            <w:iCs/>
          </w:rPr>
          <w:t>Finance for Insurance Leaders</w:t>
        </w:r>
      </w:hyperlink>
      <w:r w:rsidRPr="00E66187">
        <w:rPr>
          <w:rFonts w:asciiTheme="minorHAnsi" w:hAnsiTheme="minorHAnsi" w:cstheme="minorHAnsi"/>
        </w:rPr>
        <w:t xml:space="preserve"> strengthens leaders’ grasp of financial management at life insurance companies so they can make even better strategic decisions. Plan now to join us for this two-day, in-person program </w:t>
      </w:r>
      <w:hyperlink r:id="rId35" w:history="1">
        <w:r w:rsidRPr="00E66187">
          <w:rPr>
            <w:rStyle w:val="Hyperlink"/>
            <w:rFonts w:asciiTheme="minorHAnsi" w:hAnsiTheme="minorHAnsi" w:cstheme="minorHAnsi"/>
          </w:rPr>
          <w:t>October 14-15</w:t>
        </w:r>
      </w:hyperlink>
      <w:r w:rsidRPr="00E66187">
        <w:rPr>
          <w:rFonts w:asciiTheme="minorHAnsi" w:hAnsiTheme="minorHAnsi" w:cstheme="minorHAnsi"/>
        </w:rPr>
        <w:t xml:space="preserve"> at the LIMRA office in Windsor, CT. </w:t>
      </w:r>
      <w:hyperlink r:id="rId36" w:history="1">
        <w:r w:rsidRPr="00E66187">
          <w:rPr>
            <w:rStyle w:val="Hyperlink"/>
            <w:rFonts w:asciiTheme="minorHAnsi" w:hAnsiTheme="minorHAnsi" w:cstheme="minorHAnsi"/>
          </w:rPr>
          <w:t>View more details</w:t>
        </w:r>
      </w:hyperlink>
      <w:r w:rsidRPr="00E66187">
        <w:rPr>
          <w:rFonts w:asciiTheme="minorHAnsi" w:hAnsiTheme="minorHAnsi" w:cstheme="minorHAnsi"/>
        </w:rPr>
        <w:t xml:space="preserve">. </w:t>
      </w:r>
    </w:p>
    <w:bookmarkEnd w:id="8"/>
    <w:p w14:paraId="511CD4A5" w14:textId="77777777" w:rsidR="00202884" w:rsidRDefault="00202884" w:rsidP="0015730E">
      <w:pPr>
        <w:pStyle w:val="Heading1"/>
        <w15:collapsed/>
      </w:pPr>
      <w:r>
        <w:t>Insights</w:t>
      </w:r>
    </w:p>
    <w:p w14:paraId="1823D7D8" w14:textId="77777777" w:rsidR="00202884" w:rsidRPr="00A8677F" w:rsidRDefault="00202884" w:rsidP="008B0B7C">
      <w:pPr>
        <w:pStyle w:val="Heading2"/>
        <w15:collapsed/>
        <w:rPr>
          <w:color w:val="00B0F0"/>
        </w:rPr>
      </w:pPr>
      <w:r w:rsidRPr="00A8677F">
        <w:rPr>
          <w:color w:val="00B0F0"/>
        </w:rPr>
        <w:t xml:space="preserve">Current Campaigns Running </w:t>
      </w:r>
    </w:p>
    <w:p w14:paraId="41889A6C" w14:textId="721EAC36" w:rsidR="00ED5C5A" w:rsidRDefault="00ED5C5A" w:rsidP="00881812">
      <w:pPr>
        <w:rPr>
          <w:b/>
          <w:bCs/>
          <w:color w:val="ED7D31" w:themeColor="accent2"/>
        </w:rPr>
      </w:pPr>
      <w:r>
        <w:rPr>
          <w:b/>
          <w:bCs/>
          <w:color w:val="ED7D31" w:themeColor="accent2"/>
        </w:rPr>
        <w:t>Forecasts</w:t>
      </w:r>
      <w:r w:rsidR="002E4D33">
        <w:rPr>
          <w:b/>
          <w:bCs/>
          <w:color w:val="ED7D31" w:themeColor="accent2"/>
        </w:rPr>
        <w:t>:</w:t>
      </w:r>
      <w:r>
        <w:rPr>
          <w:b/>
          <w:bCs/>
          <w:color w:val="ED7D31" w:themeColor="accent2"/>
        </w:rPr>
        <w:t xml:space="preserve"> </w:t>
      </w:r>
    </w:p>
    <w:p w14:paraId="65C9D3FC" w14:textId="77777777" w:rsidR="00ED5C5A" w:rsidRDefault="00ED5C5A" w:rsidP="00ED5C5A">
      <w:pPr>
        <w:rPr>
          <w:rFonts w:cstheme="minorHAnsi"/>
          <w:b/>
          <w:color w:val="0070C0"/>
        </w:rPr>
      </w:pPr>
      <w:hyperlink r:id="rId37" w:history="1">
        <w:r w:rsidRPr="00080C7F">
          <w:rPr>
            <w:rStyle w:val="Hyperlink"/>
            <w:rFonts w:cstheme="minorHAnsi"/>
            <w:b/>
          </w:rPr>
          <w:t>U.S. Individual Life Insurance Forecast</w:t>
        </w:r>
      </w:hyperlink>
    </w:p>
    <w:p w14:paraId="0AD66236" w14:textId="77777777" w:rsidR="00ED5C5A" w:rsidRDefault="00ED5C5A" w:rsidP="00ED5C5A">
      <w:pPr>
        <w:rPr>
          <w:rFonts w:cstheme="minorHAnsi"/>
          <w:bCs/>
        </w:rPr>
      </w:pPr>
      <w:r w:rsidRPr="00080C7F">
        <w:rPr>
          <w:rFonts w:cstheme="minorHAnsi"/>
          <w:bCs/>
        </w:rPr>
        <w:t>What are the expectations for life sales over the next few years?</w:t>
      </w:r>
      <w:r>
        <w:rPr>
          <w:rFonts w:cstheme="minorHAnsi"/>
          <w:bCs/>
        </w:rPr>
        <w:t xml:space="preserve"> Our life insurance forecast offers a thorough analysis of sales trends and a comprehensive outlook on the future, empowering strategic decisions with confidence. </w:t>
      </w:r>
    </w:p>
    <w:p w14:paraId="6DE063C9" w14:textId="628EE9F7" w:rsidR="00ED5C5A" w:rsidRDefault="00ED5C5A" w:rsidP="00881812">
      <w:pPr>
        <w:rPr>
          <w:b/>
          <w:bCs/>
          <w:color w:val="00B0F0"/>
        </w:rPr>
      </w:pPr>
      <w:r w:rsidRPr="00ED5C5A">
        <w:rPr>
          <w:b/>
          <w:bCs/>
          <w:color w:val="00B0F0"/>
        </w:rPr>
        <w:t>Related Resources:</w:t>
      </w:r>
    </w:p>
    <w:p w14:paraId="79875824" w14:textId="2FF8FEBA" w:rsidR="00ED5C5A" w:rsidRDefault="00ED5C5A" w:rsidP="00ED5C5A">
      <w:pPr>
        <w:pStyle w:val="ListParagraph"/>
        <w:numPr>
          <w:ilvl w:val="0"/>
          <w:numId w:val="25"/>
        </w:numPr>
        <w:rPr>
          <w:b/>
        </w:rPr>
      </w:pPr>
      <w:r w:rsidRPr="00ED5C5A">
        <w:rPr>
          <w:b/>
          <w:bCs/>
        </w:rPr>
        <w:t xml:space="preserve">Webinar: </w:t>
      </w:r>
      <w:hyperlink r:id="rId38" w:history="1">
        <w:r w:rsidRPr="00ED5C5A">
          <w:rPr>
            <w:rStyle w:val="Hyperlink"/>
            <w:b/>
          </w:rPr>
          <w:t>U.S. Individual Life Insurance Sales Forecast 2024-2027</w:t>
        </w:r>
      </w:hyperlink>
      <w:r w:rsidRPr="00ED5C5A">
        <w:rPr>
          <w:b/>
        </w:rPr>
        <w:t xml:space="preserve"> </w:t>
      </w:r>
    </w:p>
    <w:p w14:paraId="326A7F64" w14:textId="7E50F7FD" w:rsidR="00ED5C5A" w:rsidRDefault="00ED5C5A" w:rsidP="00ED5C5A">
      <w:pPr>
        <w:pStyle w:val="ListParagraph"/>
        <w:rPr>
          <w:bCs/>
        </w:rPr>
      </w:pPr>
      <w:r w:rsidRPr="00ED5C5A">
        <w:rPr>
          <w:bCs/>
        </w:rPr>
        <w:t xml:space="preserve">Product popularity shifts back and forth over time as economic factors, regulation, technology, and product innovation impact profitability and product appeal </w:t>
      </w:r>
      <w:r w:rsidR="000A1CC1" w:rsidRPr="00403EC9">
        <w:rPr>
          <w:rFonts w:asciiTheme="minorHAnsi" w:hAnsiTheme="minorHAnsi" w:cstheme="minorHAnsi"/>
          <w:bCs/>
        </w:rPr>
        <w:t>—</w:t>
      </w:r>
      <w:r w:rsidRPr="00ED5C5A">
        <w:rPr>
          <w:bCs/>
        </w:rPr>
        <w:t xml:space="preserve"> where do we go from here? Join Karen Terry and Bryan Hodgens to review the highlights of 2024 sales and LIMRA's forecast for 2025 and beyond. Learn more or register </w:t>
      </w:r>
      <w:hyperlink r:id="rId39" w:history="1">
        <w:r w:rsidRPr="00ED5C5A">
          <w:rPr>
            <w:rStyle w:val="Hyperlink"/>
            <w:bCs/>
          </w:rPr>
          <w:t>here</w:t>
        </w:r>
      </w:hyperlink>
      <w:r w:rsidRPr="00ED5C5A">
        <w:rPr>
          <w:bCs/>
        </w:rPr>
        <w:t xml:space="preserve">. </w:t>
      </w:r>
    </w:p>
    <w:p w14:paraId="08FC7F29" w14:textId="6B6E78F4" w:rsidR="00ED5C5A" w:rsidRDefault="006301BF" w:rsidP="00ED5C5A">
      <w:pPr>
        <w:rPr>
          <w:b/>
          <w:color w:val="595959" w:themeColor="text1" w:themeTint="A6"/>
        </w:rPr>
      </w:pPr>
      <w:hyperlink r:id="rId40" w:history="1">
        <w:r w:rsidRPr="006301BF">
          <w:rPr>
            <w:rStyle w:val="Hyperlink"/>
            <w:b/>
          </w:rPr>
          <w:t>U.S. Individual Annuity Market Forecast 2024-2027</w:t>
        </w:r>
      </w:hyperlink>
    </w:p>
    <w:p w14:paraId="11CF3863" w14:textId="77777777" w:rsidR="00ED5C5A" w:rsidRDefault="00ED5C5A" w:rsidP="00ED5C5A">
      <w:pPr>
        <w:rPr>
          <w:b/>
          <w:bCs/>
          <w:color w:val="00B0F0"/>
        </w:rPr>
      </w:pPr>
      <w:r w:rsidRPr="00ED5C5A">
        <w:rPr>
          <w:b/>
          <w:bCs/>
          <w:color w:val="00B0F0"/>
        </w:rPr>
        <w:t>Related Resources:</w:t>
      </w:r>
    </w:p>
    <w:p w14:paraId="6FC7012E" w14:textId="03469DA0" w:rsidR="00ED5C5A" w:rsidRDefault="00ED5C5A" w:rsidP="00ED5C5A">
      <w:pPr>
        <w:pStyle w:val="ListParagraph"/>
        <w:numPr>
          <w:ilvl w:val="0"/>
          <w:numId w:val="25"/>
        </w:numPr>
        <w:rPr>
          <w:b/>
        </w:rPr>
      </w:pPr>
      <w:r w:rsidRPr="00ED5C5A">
        <w:rPr>
          <w:b/>
          <w:bCs/>
        </w:rPr>
        <w:t xml:space="preserve">Webinar: </w:t>
      </w:r>
      <w:hyperlink r:id="rId41" w:history="1">
        <w:r w:rsidRPr="00ED5C5A">
          <w:rPr>
            <w:rStyle w:val="Hyperlink"/>
            <w:b/>
          </w:rPr>
          <w:t>U.S. Individual Annuity Market Forecast 2025-2027</w:t>
        </w:r>
      </w:hyperlink>
      <w:r w:rsidRPr="00ED5C5A">
        <w:rPr>
          <w:b/>
        </w:rPr>
        <w:t xml:space="preserve"> </w:t>
      </w:r>
    </w:p>
    <w:p w14:paraId="77925077" w14:textId="4719A837" w:rsidR="00ED5C5A" w:rsidRDefault="00ED5C5A" w:rsidP="00ED5C5A">
      <w:pPr>
        <w:pStyle w:val="ListParagraph"/>
        <w:rPr>
          <w:b/>
        </w:rPr>
      </w:pPr>
      <w:r w:rsidRPr="00ED5C5A">
        <w:rPr>
          <w:bCs/>
        </w:rPr>
        <w:t xml:space="preserve">Annuity sales have experienced unprecedented growth in 2023 and 2024, driven by higher interest rates and volatile equity markets, </w:t>
      </w:r>
      <w:r w:rsidR="000A1CC1" w:rsidRPr="00403EC9">
        <w:rPr>
          <w:rFonts w:asciiTheme="minorHAnsi" w:hAnsiTheme="minorHAnsi" w:cstheme="minorHAnsi"/>
          <w:bCs/>
        </w:rPr>
        <w:t>—</w:t>
      </w:r>
      <w:r w:rsidRPr="00ED5C5A">
        <w:rPr>
          <w:bCs/>
        </w:rPr>
        <w:t xml:space="preserve"> will it continue? Join Keith Golembiewski and Bryan Hodgens to review the highlights of 2024 annuity sales and LIMRA's forecast for 2025 and beyond. ​Learn more or register </w:t>
      </w:r>
      <w:hyperlink r:id="rId42" w:history="1">
        <w:r w:rsidRPr="00ED5C5A">
          <w:rPr>
            <w:rStyle w:val="Hyperlink"/>
            <w:bCs/>
          </w:rPr>
          <w:t>here</w:t>
        </w:r>
      </w:hyperlink>
      <w:r w:rsidRPr="00ED5C5A">
        <w:rPr>
          <w:bCs/>
        </w:rPr>
        <w:t xml:space="preserve">. </w:t>
      </w:r>
    </w:p>
    <w:p w14:paraId="7FF40A50" w14:textId="6F58187A" w:rsidR="00A50481" w:rsidRDefault="00A50481" w:rsidP="00A50481">
      <w:pPr>
        <w:rPr>
          <w:rFonts w:cstheme="minorHAnsi"/>
          <w:b/>
          <w:color w:val="0070C0"/>
        </w:rPr>
      </w:pPr>
      <w:hyperlink r:id="rId43" w:history="1">
        <w:r w:rsidRPr="005F17B6">
          <w:rPr>
            <w:rStyle w:val="Hyperlink"/>
            <w:rFonts w:cstheme="minorHAnsi"/>
            <w:b/>
          </w:rPr>
          <w:t>Workplace Life and Disability Benefits Forecasts for 2024 – 2027: Success Depends on Navigating New Headwinds</w:t>
        </w:r>
      </w:hyperlink>
    </w:p>
    <w:p w14:paraId="7A54B483" w14:textId="1C5815A6" w:rsidR="00ED5C5A" w:rsidRDefault="00A50481" w:rsidP="00881812">
      <w:pPr>
        <w:rPr>
          <w:b/>
          <w:bCs/>
          <w:color w:val="ED7D31" w:themeColor="accent2"/>
        </w:rPr>
      </w:pPr>
      <w:r w:rsidRPr="00A50481">
        <w:rPr>
          <w:rFonts w:cstheme="minorHAnsi"/>
          <w:bCs/>
        </w:rPr>
        <w:t>Explore what is behind the numbers driving LIMRA’s forecast for the workplace life and disability benefits markets.</w:t>
      </w:r>
    </w:p>
    <w:p w14:paraId="68875C30" w14:textId="77777777" w:rsidR="00F9074E" w:rsidRDefault="00F9074E" w:rsidP="006301BF">
      <w:pPr>
        <w:rPr>
          <w:rFonts w:cstheme="minorHAnsi"/>
          <w:b/>
          <w:color w:val="ED7D31" w:themeColor="accent2"/>
        </w:rPr>
      </w:pPr>
    </w:p>
    <w:p w14:paraId="12C382C7" w14:textId="77777777" w:rsidR="00A8640A" w:rsidRDefault="00A8640A" w:rsidP="006301BF">
      <w:pPr>
        <w:rPr>
          <w:rFonts w:cstheme="minorHAnsi"/>
          <w:b/>
          <w:color w:val="ED7D31" w:themeColor="accent2"/>
        </w:rPr>
      </w:pPr>
    </w:p>
    <w:p w14:paraId="5C485E0B" w14:textId="77777777" w:rsidR="00A8640A" w:rsidRDefault="00A8640A" w:rsidP="006301BF">
      <w:pPr>
        <w:rPr>
          <w:rFonts w:cstheme="minorHAnsi"/>
          <w:b/>
          <w:color w:val="ED7D31" w:themeColor="accent2"/>
        </w:rPr>
      </w:pPr>
    </w:p>
    <w:p w14:paraId="1DCA2EA7" w14:textId="77777777" w:rsidR="00A8640A" w:rsidRDefault="00A8640A" w:rsidP="006301BF">
      <w:pPr>
        <w:rPr>
          <w:rFonts w:cstheme="minorHAnsi"/>
          <w:b/>
          <w:color w:val="ED7D31" w:themeColor="accent2"/>
        </w:rPr>
      </w:pPr>
    </w:p>
    <w:p w14:paraId="0EA923FE" w14:textId="77777777" w:rsidR="00A8640A" w:rsidRDefault="00A8640A" w:rsidP="006301BF">
      <w:pPr>
        <w:rPr>
          <w:rFonts w:cstheme="minorHAnsi"/>
          <w:b/>
          <w:color w:val="ED7D31" w:themeColor="accent2"/>
        </w:rPr>
      </w:pPr>
    </w:p>
    <w:p w14:paraId="0332F4CE" w14:textId="77777777" w:rsidR="00A8640A" w:rsidRDefault="00A8640A" w:rsidP="006301BF">
      <w:pPr>
        <w:rPr>
          <w:rFonts w:cstheme="minorHAnsi"/>
          <w:b/>
          <w:color w:val="ED7D31" w:themeColor="accent2"/>
        </w:rPr>
      </w:pPr>
    </w:p>
    <w:p w14:paraId="51EA7DE4" w14:textId="09D67429" w:rsidR="006301BF" w:rsidRDefault="006301BF" w:rsidP="006301BF">
      <w:pPr>
        <w:rPr>
          <w:rFonts w:cstheme="minorHAnsi"/>
          <w:b/>
          <w:color w:val="ED7D31" w:themeColor="accent2"/>
        </w:rPr>
      </w:pPr>
      <w:r>
        <w:rPr>
          <w:rFonts w:cstheme="minorHAnsi"/>
          <w:b/>
          <w:color w:val="ED7D31" w:themeColor="accent2"/>
        </w:rPr>
        <w:t>Retirement</w:t>
      </w:r>
      <w:r w:rsidR="002E4D33">
        <w:rPr>
          <w:rFonts w:cstheme="minorHAnsi"/>
          <w:b/>
          <w:color w:val="ED7D31" w:themeColor="accent2"/>
        </w:rPr>
        <w:t xml:space="preserve"> Investors Series</w:t>
      </w:r>
      <w:r>
        <w:rPr>
          <w:rFonts w:cstheme="minorHAnsi"/>
          <w:b/>
          <w:color w:val="ED7D31" w:themeColor="accent2"/>
        </w:rPr>
        <w:t xml:space="preserve">: </w:t>
      </w:r>
    </w:p>
    <w:p w14:paraId="170EC251" w14:textId="04669571" w:rsidR="006301BF" w:rsidRPr="009D5365" w:rsidRDefault="006301BF" w:rsidP="006301BF">
      <w:pPr>
        <w:rPr>
          <w:rFonts w:cstheme="minorHAnsi"/>
          <w:b/>
        </w:rPr>
      </w:pPr>
      <w:hyperlink r:id="rId44" w:history="1">
        <w:r w:rsidRPr="009D5365">
          <w:rPr>
            <w:rStyle w:val="Hyperlink"/>
            <w:rFonts w:cstheme="minorHAnsi"/>
            <w:b/>
          </w:rPr>
          <w:t>The Modern Retiree: Embracing the Future of Retirement</w:t>
        </w:r>
      </w:hyperlink>
      <w:r w:rsidRPr="009D5365">
        <w:rPr>
          <w:rFonts w:cstheme="minorHAnsi"/>
          <w:b/>
        </w:rPr>
        <w:t xml:space="preserve"> </w:t>
      </w:r>
    </w:p>
    <w:p w14:paraId="534B61F7" w14:textId="00E34AE1" w:rsidR="006301BF" w:rsidRPr="009D5365" w:rsidRDefault="006301BF" w:rsidP="006301BF">
      <w:pPr>
        <w:rPr>
          <w:rFonts w:cstheme="minorHAnsi"/>
          <w:bCs/>
        </w:rPr>
      </w:pPr>
      <w:r w:rsidRPr="009D5365">
        <w:rPr>
          <w:rFonts w:cstheme="minorHAnsi"/>
          <w:bCs/>
        </w:rPr>
        <w:t xml:space="preserve">Retirement is evolving as retirees find value in working and seek financial advice to protect their assets. Despite limited traditional pension income, their savings behavior and confidence remain steady. </w:t>
      </w:r>
    </w:p>
    <w:p w14:paraId="7EA2F20A" w14:textId="77777777" w:rsidR="00B91AA5" w:rsidRPr="00202884" w:rsidRDefault="00B91AA5" w:rsidP="00B91AA5">
      <w:pPr>
        <w:rPr>
          <w:b/>
          <w:bCs/>
          <w:color w:val="00B0F0"/>
        </w:rPr>
      </w:pPr>
      <w:r w:rsidRPr="00202884">
        <w:rPr>
          <w:b/>
          <w:bCs/>
          <w:color w:val="00B0F0"/>
        </w:rPr>
        <w:t xml:space="preserve">Related Resources: </w:t>
      </w:r>
    </w:p>
    <w:p w14:paraId="75CC0AFF" w14:textId="18578B4D" w:rsidR="00ED7014" w:rsidRPr="00ED7014" w:rsidRDefault="00B91AA5" w:rsidP="00ED7014">
      <w:pPr>
        <w:pStyle w:val="ListParagraph"/>
        <w:numPr>
          <w:ilvl w:val="0"/>
          <w:numId w:val="25"/>
        </w:numPr>
      </w:pPr>
      <w:r>
        <w:t xml:space="preserve">Full Report: </w:t>
      </w:r>
      <w:hyperlink r:id="rId45" w:history="1">
        <w:r w:rsidRPr="00B91AA5">
          <w:rPr>
            <w:rStyle w:val="Hyperlink"/>
          </w:rPr>
          <w:t>2024 Retirement Inv</w:t>
        </w:r>
        <w:r w:rsidRPr="00B91AA5">
          <w:rPr>
            <w:rStyle w:val="Hyperlink"/>
          </w:rPr>
          <w:t>e</w:t>
        </w:r>
        <w:r w:rsidRPr="00B91AA5">
          <w:rPr>
            <w:rStyle w:val="Hyperlink"/>
          </w:rPr>
          <w:t>stors: Behaviors, Attitudes, and Financial Situations</w:t>
        </w:r>
      </w:hyperlink>
      <w:r>
        <w:t xml:space="preserve"> </w:t>
      </w:r>
    </w:p>
    <w:p w14:paraId="086369F3" w14:textId="664302BF" w:rsidR="00ED7014" w:rsidRDefault="00324A91" w:rsidP="00ED7014">
      <w:pPr>
        <w:rPr>
          <w:rFonts w:asciiTheme="minorHAnsi" w:hAnsiTheme="minorHAnsi" w:cstheme="minorHAnsi"/>
          <w:b/>
          <w:bCs/>
        </w:rPr>
      </w:pPr>
      <w:r w:rsidRPr="00324A91">
        <w:rPr>
          <w:b/>
          <w:bCs/>
          <w:color w:val="00B0F0"/>
        </w:rPr>
        <w:t>N</w:t>
      </w:r>
      <w:r w:rsidR="001D0E66">
        <w:rPr>
          <w:b/>
          <w:bCs/>
          <w:color w:val="00B0F0"/>
        </w:rPr>
        <w:t>EW</w:t>
      </w:r>
      <w:r w:rsidRPr="00324A91">
        <w:rPr>
          <w:color w:val="00B0F0"/>
        </w:rPr>
        <w:t xml:space="preserve"> </w:t>
      </w:r>
      <w:hyperlink r:id="rId46" w:history="1">
        <w:r w:rsidR="00ED7014" w:rsidRPr="00E95BC8">
          <w:rPr>
            <w:rStyle w:val="Hyperlink"/>
            <w:rFonts w:asciiTheme="minorHAnsi" w:hAnsiTheme="minorHAnsi" w:cstheme="minorHAnsi"/>
            <w:b/>
            <w:bCs/>
          </w:rPr>
          <w:t xml:space="preserve">Financial Wellness </w:t>
        </w:r>
        <w:r w:rsidR="00ED7014" w:rsidRPr="00E95BC8">
          <w:rPr>
            <w:rStyle w:val="Hyperlink"/>
            <w:rFonts w:asciiTheme="minorHAnsi" w:hAnsiTheme="minorHAnsi" w:cstheme="minorHAnsi"/>
            <w:b/>
            <w:bCs/>
          </w:rPr>
          <w:t>S</w:t>
        </w:r>
        <w:r w:rsidR="00ED7014" w:rsidRPr="00E95BC8">
          <w:rPr>
            <w:rStyle w:val="Hyperlink"/>
            <w:rFonts w:asciiTheme="minorHAnsi" w:hAnsiTheme="minorHAnsi" w:cstheme="minorHAnsi"/>
            <w:b/>
            <w:bCs/>
          </w:rPr>
          <w:t>eries</w:t>
        </w:r>
      </w:hyperlink>
      <w:r w:rsidR="002E4D33">
        <w:t>:</w:t>
      </w:r>
    </w:p>
    <w:p w14:paraId="68E44C0B" w14:textId="77777777" w:rsidR="00ED7014" w:rsidRDefault="00ED7014" w:rsidP="00ED7014">
      <w:pPr>
        <w:rPr>
          <w:rFonts w:asciiTheme="minorHAnsi" w:hAnsiTheme="minorHAnsi" w:cstheme="minorHAnsi"/>
        </w:rPr>
      </w:pPr>
      <w:r>
        <w:rPr>
          <w:rFonts w:asciiTheme="minorHAnsi" w:hAnsiTheme="minorHAnsi" w:cstheme="minorHAnsi"/>
        </w:rPr>
        <w:t>Explore critical insights on improving consumer financial health and the importance of comprehensive wellness programs that address multiple aspects of consumers’ lives.</w:t>
      </w:r>
    </w:p>
    <w:p w14:paraId="194627C0" w14:textId="77777777" w:rsidR="00ED7014" w:rsidRPr="00202884" w:rsidRDefault="00ED7014" w:rsidP="00ED7014">
      <w:pPr>
        <w:rPr>
          <w:b/>
          <w:bCs/>
          <w:color w:val="00B0F0"/>
        </w:rPr>
      </w:pPr>
      <w:r w:rsidRPr="00202884">
        <w:rPr>
          <w:b/>
          <w:bCs/>
          <w:color w:val="00B0F0"/>
        </w:rPr>
        <w:t xml:space="preserve">Related Resources: </w:t>
      </w:r>
    </w:p>
    <w:p w14:paraId="336FBDDA" w14:textId="6C5830A6" w:rsidR="00ED7014" w:rsidRDefault="00ED7014" w:rsidP="00ED7014">
      <w:pPr>
        <w:pStyle w:val="ListParagraph"/>
        <w:numPr>
          <w:ilvl w:val="0"/>
          <w:numId w:val="10"/>
        </w:numPr>
        <w:rPr>
          <w:rFonts w:asciiTheme="minorHAnsi" w:hAnsiTheme="minorHAnsi" w:cstheme="minorHAnsi"/>
          <w:b/>
          <w:bCs/>
        </w:rPr>
      </w:pPr>
      <w:r>
        <w:rPr>
          <w:rFonts w:asciiTheme="minorHAnsi" w:hAnsiTheme="minorHAnsi" w:cstheme="minorHAnsi"/>
          <w:b/>
          <w:bCs/>
        </w:rPr>
        <w:t xml:space="preserve">Report: </w:t>
      </w:r>
      <w:hyperlink r:id="rId47" w:history="1">
        <w:r w:rsidRPr="00301CFC">
          <w:rPr>
            <w:rStyle w:val="Hyperlink"/>
            <w:rFonts w:asciiTheme="minorHAnsi" w:hAnsiTheme="minorHAnsi" w:cstheme="minorHAnsi"/>
            <w:b/>
            <w:bCs/>
          </w:rPr>
          <w:t>Wellness at Wo</w:t>
        </w:r>
        <w:r w:rsidRPr="00301CFC">
          <w:rPr>
            <w:rStyle w:val="Hyperlink"/>
            <w:rFonts w:asciiTheme="minorHAnsi" w:hAnsiTheme="minorHAnsi" w:cstheme="minorHAnsi"/>
            <w:b/>
            <w:bCs/>
          </w:rPr>
          <w:t>r</w:t>
        </w:r>
        <w:r w:rsidRPr="00301CFC">
          <w:rPr>
            <w:rStyle w:val="Hyperlink"/>
            <w:rFonts w:asciiTheme="minorHAnsi" w:hAnsiTheme="minorHAnsi" w:cstheme="minorHAnsi"/>
            <w:b/>
            <w:bCs/>
          </w:rPr>
          <w:t>k: Financial, Emotional, and Physical Wellness Programs in the Workplace</w:t>
        </w:r>
      </w:hyperlink>
    </w:p>
    <w:p w14:paraId="60D32A83" w14:textId="77777777" w:rsidR="00ED7014" w:rsidRPr="00EF1D17" w:rsidRDefault="00ED7014" w:rsidP="00ED7014">
      <w:pPr>
        <w:pStyle w:val="ListParagraph"/>
        <w:numPr>
          <w:ilvl w:val="1"/>
          <w:numId w:val="10"/>
        </w:numPr>
        <w:rPr>
          <w:rFonts w:asciiTheme="minorHAnsi" w:hAnsiTheme="minorHAnsi" w:cstheme="minorHAnsi"/>
          <w:b/>
          <w:bCs/>
        </w:rPr>
      </w:pPr>
      <w:r>
        <w:rPr>
          <w:rFonts w:asciiTheme="minorHAnsi" w:hAnsiTheme="minorHAnsi" w:cstheme="minorHAnsi"/>
          <w:b/>
          <w:bCs/>
        </w:rPr>
        <w:t xml:space="preserve">Infographic: </w:t>
      </w:r>
      <w:hyperlink r:id="rId48" w:history="1">
        <w:r w:rsidRPr="00301CFC">
          <w:rPr>
            <w:rStyle w:val="Hyperlink"/>
            <w:rFonts w:asciiTheme="minorHAnsi" w:hAnsiTheme="minorHAnsi" w:cstheme="minorHAnsi"/>
          </w:rPr>
          <w:t>Wellness Works…in the Workplace</w:t>
        </w:r>
      </w:hyperlink>
    </w:p>
    <w:p w14:paraId="2012C706" w14:textId="00CFD44F" w:rsidR="00ED7014" w:rsidRPr="00301CFC" w:rsidRDefault="00ED7014" w:rsidP="00ED7014">
      <w:pPr>
        <w:pStyle w:val="ListParagraph"/>
        <w:numPr>
          <w:ilvl w:val="0"/>
          <w:numId w:val="10"/>
        </w:numPr>
        <w:rPr>
          <w:rStyle w:val="Hyperlink"/>
          <w:rFonts w:asciiTheme="minorHAnsi" w:hAnsiTheme="minorHAnsi" w:cstheme="minorHAnsi"/>
          <w:b/>
          <w:bCs/>
          <w:color w:val="auto"/>
          <w:u w:val="none"/>
        </w:rPr>
      </w:pPr>
      <w:r>
        <w:rPr>
          <w:rFonts w:asciiTheme="minorHAnsi" w:hAnsiTheme="minorHAnsi" w:cstheme="minorHAnsi"/>
          <w:b/>
          <w:bCs/>
        </w:rPr>
        <w:t xml:space="preserve">Report: </w:t>
      </w:r>
      <w:hyperlink r:id="rId49" w:history="1">
        <w:r w:rsidRPr="00040B79">
          <w:rPr>
            <w:rStyle w:val="Hyperlink"/>
            <w:rFonts w:asciiTheme="minorHAnsi" w:hAnsiTheme="minorHAnsi" w:cstheme="minorHAnsi"/>
            <w:b/>
            <w:bCs/>
          </w:rPr>
          <w:t xml:space="preserve">LIMRA Financial Wellness Index® </w:t>
        </w:r>
        <w:r w:rsidRPr="00ED544F">
          <w:rPr>
            <w:rStyle w:val="Hyperlink"/>
            <w:rFonts w:asciiTheme="minorHAnsi" w:hAnsiTheme="minorHAnsi" w:cstheme="minorHAnsi"/>
            <w:b/>
            <w:bCs/>
          </w:rPr>
          <w:t xml:space="preserve"> —</w:t>
        </w:r>
        <w:r w:rsidR="005E1C6C">
          <w:rPr>
            <w:rStyle w:val="Hyperlink"/>
            <w:rFonts w:asciiTheme="minorHAnsi" w:hAnsiTheme="minorHAnsi" w:cstheme="minorHAnsi"/>
            <w:b/>
            <w:bCs/>
          </w:rPr>
          <w:t xml:space="preserve"> </w:t>
        </w:r>
        <w:r w:rsidRPr="00040B79">
          <w:rPr>
            <w:rStyle w:val="Hyperlink"/>
            <w:rFonts w:asciiTheme="minorHAnsi" w:hAnsiTheme="minorHAnsi" w:cstheme="minorHAnsi"/>
            <w:b/>
            <w:bCs/>
          </w:rPr>
          <w:t>Quantifying Financial Wellness as a Basis for Improving It: 2024 Update</w:t>
        </w:r>
        <w:r w:rsidRPr="00040B79">
          <w:rPr>
            <w:rStyle w:val="Hyperlink"/>
            <w:rFonts w:asciiTheme="minorHAnsi" w:hAnsiTheme="minorHAnsi" w:cstheme="minorHAnsi"/>
            <w:b/>
            <w:bCs/>
            <w:u w:val="none"/>
          </w:rPr>
          <w:t xml:space="preserve">  </w:t>
        </w:r>
      </w:hyperlink>
    </w:p>
    <w:p w14:paraId="0B69E615" w14:textId="77777777" w:rsidR="00ED7014" w:rsidRPr="00301CFC" w:rsidRDefault="00ED7014" w:rsidP="00ED7014">
      <w:pPr>
        <w:pStyle w:val="ListParagraph"/>
        <w:numPr>
          <w:ilvl w:val="1"/>
          <w:numId w:val="10"/>
        </w:numPr>
        <w:rPr>
          <w:rStyle w:val="Hyperlink"/>
          <w:rFonts w:asciiTheme="minorHAnsi" w:hAnsiTheme="minorHAnsi" w:cstheme="minorHAnsi"/>
          <w:color w:val="auto"/>
          <w:u w:val="none"/>
        </w:rPr>
      </w:pPr>
      <w:r>
        <w:rPr>
          <w:rStyle w:val="Hyperlink"/>
          <w:rFonts w:asciiTheme="minorHAnsi" w:hAnsiTheme="minorHAnsi" w:cstheme="minorHAnsi"/>
          <w:b/>
          <w:bCs/>
          <w:color w:val="auto"/>
          <w:u w:val="none"/>
        </w:rPr>
        <w:t xml:space="preserve">Infographic: </w:t>
      </w:r>
      <w:hyperlink r:id="rId50" w:history="1">
        <w:r w:rsidRPr="00301CFC">
          <w:rPr>
            <w:rStyle w:val="Hyperlink"/>
            <w:rFonts w:asciiTheme="minorHAnsi" w:hAnsiTheme="minorHAnsi" w:cstheme="minorHAnsi"/>
          </w:rPr>
          <w:t>Key Insi</w:t>
        </w:r>
        <w:r w:rsidRPr="00301CFC">
          <w:rPr>
            <w:rStyle w:val="Hyperlink"/>
            <w:rFonts w:asciiTheme="minorHAnsi" w:hAnsiTheme="minorHAnsi" w:cstheme="minorHAnsi"/>
          </w:rPr>
          <w:t>g</w:t>
        </w:r>
        <w:r w:rsidRPr="00301CFC">
          <w:rPr>
            <w:rStyle w:val="Hyperlink"/>
            <w:rFonts w:asciiTheme="minorHAnsi" w:hAnsiTheme="minorHAnsi" w:cstheme="minorHAnsi"/>
          </w:rPr>
          <w:t>hts from the LIMRA Financial Wellness Index®</w:t>
        </w:r>
      </w:hyperlink>
    </w:p>
    <w:p w14:paraId="031EE7BE" w14:textId="77777777" w:rsidR="00ED7014" w:rsidRDefault="00ED7014" w:rsidP="00ED7014">
      <w:pPr>
        <w:rPr>
          <w:rFonts w:asciiTheme="minorHAnsi" w:hAnsiTheme="minorHAnsi" w:cstheme="minorHAnsi"/>
        </w:rPr>
      </w:pPr>
    </w:p>
    <w:p w14:paraId="6180FFE5" w14:textId="77777777" w:rsidR="00ED7014" w:rsidRDefault="00ED7014" w:rsidP="00ED7014">
      <w:pPr>
        <w:rPr>
          <w:b/>
          <w:bCs/>
          <w:color w:val="ED7D31" w:themeColor="accent2"/>
        </w:rPr>
      </w:pPr>
      <w:r>
        <w:rPr>
          <w:b/>
          <w:bCs/>
          <w:color w:val="ED7D31" w:themeColor="accent2"/>
        </w:rPr>
        <w:t>Benchmarks:</w:t>
      </w:r>
    </w:p>
    <w:p w14:paraId="2CE5EB07" w14:textId="77777777" w:rsidR="00ED7014" w:rsidRDefault="00ED7014" w:rsidP="00ED7014">
      <w:pPr>
        <w:rPr>
          <w:b/>
          <w:bCs/>
          <w:color w:val="ED7D31" w:themeColor="accent2"/>
        </w:rPr>
      </w:pPr>
      <w:hyperlink r:id="rId51" w:history="1">
        <w:r w:rsidRPr="00D844BF">
          <w:rPr>
            <w:rStyle w:val="Hyperlink"/>
            <w:b/>
            <w:bCs/>
          </w:rPr>
          <w:t>Credible Benchmarks: Lighting the Path to</w:t>
        </w:r>
        <w:r w:rsidRPr="00D844BF">
          <w:rPr>
            <w:rStyle w:val="Hyperlink"/>
            <w:b/>
            <w:bCs/>
          </w:rPr>
          <w:t xml:space="preserve"> </w:t>
        </w:r>
        <w:r w:rsidRPr="00D844BF">
          <w:rPr>
            <w:rStyle w:val="Hyperlink"/>
            <w:b/>
            <w:bCs/>
          </w:rPr>
          <w:t>Industry Growth</w:t>
        </w:r>
      </w:hyperlink>
    </w:p>
    <w:p w14:paraId="0B764888" w14:textId="77777777" w:rsidR="00ED7014" w:rsidRPr="00D844BF" w:rsidRDefault="00ED7014" w:rsidP="00ED7014">
      <w:pPr>
        <w:rPr>
          <w:b/>
          <w:bCs/>
        </w:rPr>
      </w:pPr>
      <w:r w:rsidRPr="00D844BF">
        <w:rPr>
          <w:b/>
          <w:bCs/>
        </w:rPr>
        <w:t xml:space="preserve">Find the Latest Data and Trends You Need to Plan for Success </w:t>
      </w:r>
    </w:p>
    <w:p w14:paraId="53C94CD7" w14:textId="77777777" w:rsidR="00ED7014" w:rsidRDefault="00ED7014" w:rsidP="00ED7014">
      <w:r w:rsidRPr="00E241AF">
        <w:rPr>
          <w:i/>
          <w:iCs/>
        </w:rPr>
        <w:t>Our benchmarks light the path to growth, delivering industry-driven insights with unmatched credibility and a visionary outlook</w:t>
      </w:r>
      <w:r w:rsidRPr="00D844BF">
        <w:t xml:space="preserve">. </w:t>
      </w:r>
    </w:p>
    <w:p w14:paraId="6C95C039" w14:textId="77777777" w:rsidR="00ED7014" w:rsidRDefault="00ED7014" w:rsidP="00ED7014"/>
    <w:p w14:paraId="4F93506B" w14:textId="3570B75B" w:rsidR="00ED7014" w:rsidRPr="00ED7014" w:rsidRDefault="00ED7014" w:rsidP="00ED7014">
      <w:hyperlink r:id="rId52" w:history="1">
        <w:r w:rsidRPr="00D844BF">
          <w:rPr>
            <w:rStyle w:val="Hyperlink"/>
            <w:color w:val="auto"/>
            <w:u w:val="none"/>
          </w:rPr>
          <w:t xml:space="preserve">Explore our </w:t>
        </w:r>
        <w:r w:rsidRPr="00D844BF">
          <w:rPr>
            <w:rStyle w:val="Hyperlink"/>
            <w:b/>
            <w:bCs/>
            <w:color w:val="auto"/>
            <w:u w:val="none"/>
          </w:rPr>
          <w:t>NEW</w:t>
        </w:r>
        <w:r w:rsidRPr="00D844BF">
          <w:rPr>
            <w:rStyle w:val="Hyperlink"/>
          </w:rPr>
          <w:t xml:space="preserve"> All Benchma</w:t>
        </w:r>
        <w:r w:rsidRPr="00D844BF">
          <w:rPr>
            <w:rStyle w:val="Hyperlink"/>
          </w:rPr>
          <w:t>r</w:t>
        </w:r>
        <w:r w:rsidRPr="00D844BF">
          <w:rPr>
            <w:rStyle w:val="Hyperlink"/>
          </w:rPr>
          <w:t>ks Page</w:t>
        </w:r>
      </w:hyperlink>
      <w:r>
        <w:t xml:space="preserve"> to find the newest industry benchmark updates, all benchmarks organized by line of business, yearbooks, and forecasts. </w:t>
      </w:r>
    </w:p>
    <w:p w14:paraId="1F9BBF28" w14:textId="688C624A" w:rsidR="00ED5C5A" w:rsidRDefault="00ED5C5A" w:rsidP="00202884"/>
    <w:p w14:paraId="10AA7BBE" w14:textId="77777777" w:rsidR="00202884" w:rsidRPr="00A8677F" w:rsidRDefault="00202884" w:rsidP="008B0B7C">
      <w:pPr>
        <w:pStyle w:val="Heading2"/>
        <w15:collapsed/>
        <w:rPr>
          <w:color w:val="00B0F0"/>
        </w:rPr>
      </w:pPr>
      <w:r w:rsidRPr="00A8677F">
        <w:rPr>
          <w:color w:val="00B0F0"/>
        </w:rPr>
        <w:t xml:space="preserve">MarketFacts </w:t>
      </w:r>
    </w:p>
    <w:p w14:paraId="7759CFEB" w14:textId="59FEB8C9" w:rsidR="00202884" w:rsidRDefault="00202884" w:rsidP="00202884">
      <w:pPr>
        <w:rPr>
          <w:b/>
          <w:color w:val="00B0F0"/>
        </w:rPr>
      </w:pPr>
      <w:r w:rsidRPr="00E36041">
        <w:rPr>
          <w:b/>
          <w:color w:val="00B0F0"/>
        </w:rPr>
        <w:t>NEW This Month</w:t>
      </w:r>
      <w:r>
        <w:rPr>
          <w:b/>
          <w:color w:val="00B0F0"/>
        </w:rPr>
        <w:t xml:space="preserve"> </w:t>
      </w:r>
    </w:p>
    <w:p w14:paraId="4AEFF1C2" w14:textId="351B3D15" w:rsidR="00EA35A2" w:rsidRDefault="00EA35A2" w:rsidP="00202884">
      <w:pPr>
        <w:rPr>
          <w:b/>
          <w:color w:val="00B0F0"/>
        </w:rPr>
      </w:pPr>
      <w:hyperlink r:id="rId53" w:history="1">
        <w:r w:rsidRPr="00EA35A2">
          <w:rPr>
            <w:rStyle w:val="Hyperlink"/>
            <w:b/>
          </w:rPr>
          <w:t>FORECAST 2025: Special Edition</w:t>
        </w:r>
      </w:hyperlink>
    </w:p>
    <w:p w14:paraId="54FF5747" w14:textId="0FFC1E83" w:rsidR="00EA35A2" w:rsidRDefault="00EA35A2" w:rsidP="00202884">
      <w:pPr>
        <w:rPr>
          <w:b/>
        </w:rPr>
      </w:pPr>
      <w:r w:rsidRPr="00EA35A2">
        <w:rPr>
          <w:bCs/>
        </w:rPr>
        <w:t xml:space="preserve">In this special issue of MarketFacts, LIMRA and LOMA President and CEO David Levenson, along with 14 other C-suite executives, reveal their thoughts for the financial services industry for 2025. </w:t>
      </w:r>
      <w:r w:rsidRPr="00EA35A2">
        <w:rPr>
          <w:b/>
        </w:rPr>
        <w:t xml:space="preserve"> </w:t>
      </w:r>
    </w:p>
    <w:p w14:paraId="492A77BD" w14:textId="77777777" w:rsidR="00EA35A2" w:rsidRDefault="00EA35A2" w:rsidP="00202884">
      <w:pPr>
        <w:rPr>
          <w:b/>
        </w:rPr>
      </w:pPr>
    </w:p>
    <w:p w14:paraId="290EFF59" w14:textId="0D4D0A09" w:rsidR="00EA35A2" w:rsidRDefault="00EA35A2" w:rsidP="00202884">
      <w:pPr>
        <w:rPr>
          <w:b/>
        </w:rPr>
      </w:pPr>
      <w:hyperlink r:id="rId54" w:history="1">
        <w:r w:rsidRPr="00EA35A2">
          <w:rPr>
            <w:rStyle w:val="Hyperlink"/>
            <w:b/>
          </w:rPr>
          <w:t>FORECAST 2025: Impactful Forces</w:t>
        </w:r>
      </w:hyperlink>
    </w:p>
    <w:p w14:paraId="0C61A2C0" w14:textId="61C60AC7" w:rsidR="00EA35A2" w:rsidRDefault="00EA35A2" w:rsidP="00202884">
      <w:pPr>
        <w:rPr>
          <w:bCs/>
        </w:rPr>
      </w:pPr>
      <w:r>
        <w:rPr>
          <w:bCs/>
        </w:rPr>
        <w:t>Top executives discuss the impact of technology, regulatory changes, economic factors</w:t>
      </w:r>
      <w:r w:rsidR="00F028EA">
        <w:rPr>
          <w:bCs/>
        </w:rPr>
        <w:t>,</w:t>
      </w:r>
      <w:r>
        <w:rPr>
          <w:bCs/>
        </w:rPr>
        <w:t xml:space="preserve"> and talent strategies on the financial services industry. Find out what they had to say. </w:t>
      </w:r>
    </w:p>
    <w:p w14:paraId="6F32B75B" w14:textId="77777777" w:rsidR="00EA35A2" w:rsidRDefault="00EA35A2" w:rsidP="00202884">
      <w:pPr>
        <w:rPr>
          <w:bCs/>
        </w:rPr>
      </w:pPr>
    </w:p>
    <w:p w14:paraId="306447C7" w14:textId="659FF0F5" w:rsidR="00EA35A2" w:rsidRPr="00EA35A2" w:rsidRDefault="00EA35A2" w:rsidP="00202884">
      <w:pPr>
        <w:rPr>
          <w:b/>
        </w:rPr>
      </w:pPr>
      <w:hyperlink r:id="rId55" w:history="1">
        <w:r w:rsidRPr="00EA35A2">
          <w:rPr>
            <w:rStyle w:val="Hyperlink"/>
            <w:b/>
          </w:rPr>
          <w:t>FORECAST 2025: Growth</w:t>
        </w:r>
        <w:r w:rsidRPr="00EA35A2">
          <w:rPr>
            <w:rStyle w:val="Hyperlink"/>
            <w:b/>
          </w:rPr>
          <w:t xml:space="preserve"> </w:t>
        </w:r>
        <w:r w:rsidRPr="00EA35A2">
          <w:rPr>
            <w:rStyle w:val="Hyperlink"/>
            <w:b/>
          </w:rPr>
          <w:t>Opportunities</w:t>
        </w:r>
      </w:hyperlink>
      <w:r w:rsidRPr="00EA35A2">
        <w:rPr>
          <w:b/>
        </w:rPr>
        <w:t xml:space="preserve"> </w:t>
      </w:r>
    </w:p>
    <w:p w14:paraId="5747CB25" w14:textId="3B0EDD07" w:rsidR="00EA35A2" w:rsidRPr="00EA35A2" w:rsidRDefault="00EA35A2" w:rsidP="00202884">
      <w:pPr>
        <w:rPr>
          <w:bCs/>
        </w:rPr>
      </w:pPr>
      <w:r>
        <w:rPr>
          <w:bCs/>
        </w:rPr>
        <w:t>FORECAST 2025 participants identify key growth opportunities in the insurance sector, driven by coverage gaps, demographics</w:t>
      </w:r>
      <w:r w:rsidR="00F028EA">
        <w:rPr>
          <w:bCs/>
        </w:rPr>
        <w:t>,</w:t>
      </w:r>
      <w:r>
        <w:rPr>
          <w:bCs/>
        </w:rPr>
        <w:t xml:space="preserve"> and economic conditions. Uncover their strategies for success! </w:t>
      </w:r>
    </w:p>
    <w:p w14:paraId="30BA7A82" w14:textId="77777777" w:rsidR="00F661E2" w:rsidRDefault="00F661E2" w:rsidP="00202884">
      <w:pPr>
        <w:rPr>
          <w:rFonts w:cstheme="minorHAnsi"/>
        </w:rPr>
      </w:pPr>
    </w:p>
    <w:p w14:paraId="5E7435CC" w14:textId="77777777" w:rsidR="00202884" w:rsidRDefault="00202884" w:rsidP="008B0B7C">
      <w:pPr>
        <w:pStyle w:val="Heading2"/>
        <w15:collapsed/>
        <w:rPr>
          <w:color w:val="00B0F0"/>
        </w:rPr>
      </w:pPr>
      <w:bookmarkStart w:id="9" w:name="_Hlk175036801"/>
      <w:r w:rsidRPr="00A8677F">
        <w:rPr>
          <w:color w:val="00B0F0"/>
        </w:rPr>
        <w:t>Media Highlights</w:t>
      </w:r>
    </w:p>
    <w:bookmarkEnd w:id="9"/>
    <w:p w14:paraId="387E97EB" w14:textId="45D21709" w:rsidR="006110E6" w:rsidRDefault="006110E6" w:rsidP="006110E6">
      <w:pPr>
        <w:rPr>
          <w:b/>
          <w:bCs/>
        </w:rPr>
      </w:pPr>
      <w:r>
        <w:rPr>
          <w:b/>
          <w:bCs/>
        </w:rPr>
        <w:t>News Coverage about LIMRA’s Life and Annuity Forecast</w:t>
      </w:r>
    </w:p>
    <w:p w14:paraId="452EA74F" w14:textId="77777777" w:rsidR="006110E6" w:rsidRPr="006110E6" w:rsidRDefault="006110E6" w:rsidP="006110E6">
      <w:pPr>
        <w:numPr>
          <w:ilvl w:val="0"/>
          <w:numId w:val="26"/>
        </w:numPr>
      </w:pPr>
      <w:hyperlink r:id="rId56" w:tooltip="https://www.fa-mag.com/news/limra-says-fixed-annuity-sales-will-fall-and-va-sales-rise-in-2025-80904.html" w:history="1">
        <w:r w:rsidRPr="006110E6">
          <w:rPr>
            <w:rStyle w:val="Hyperlink"/>
          </w:rPr>
          <w:t>LIMRA Says Fixed Annuity Sales Will Fall and VA Sales Rise In 2025</w:t>
        </w:r>
      </w:hyperlink>
      <w:r w:rsidRPr="006110E6">
        <w:t> (</w:t>
      </w:r>
      <w:r w:rsidRPr="006110E6">
        <w:rPr>
          <w:i/>
          <w:iCs/>
        </w:rPr>
        <w:t>Financial Advisor Magazine)</w:t>
      </w:r>
    </w:p>
    <w:p w14:paraId="29D551E0" w14:textId="77777777" w:rsidR="006110E6" w:rsidRPr="006110E6" w:rsidRDefault="006110E6" w:rsidP="006110E6">
      <w:pPr>
        <w:numPr>
          <w:ilvl w:val="0"/>
          <w:numId w:val="26"/>
        </w:numPr>
      </w:pPr>
      <w:hyperlink r:id="rId57" w:tooltip="https://www.investmentnews.com/retirement-planning/whats-next-for-the-annuities-space-in-2025/258853" w:history="1">
        <w:r w:rsidRPr="006110E6">
          <w:rPr>
            <w:rStyle w:val="Hyperlink"/>
          </w:rPr>
          <w:t>What's next for the annuities space in 2025?</w:t>
        </w:r>
      </w:hyperlink>
      <w:r w:rsidRPr="006110E6">
        <w:t> (</w:t>
      </w:r>
      <w:r w:rsidRPr="006110E6">
        <w:rPr>
          <w:i/>
          <w:iCs/>
        </w:rPr>
        <w:t>Investment News)</w:t>
      </w:r>
    </w:p>
    <w:p w14:paraId="77B2BF7C" w14:textId="77777777" w:rsidR="006110E6" w:rsidRPr="006110E6" w:rsidRDefault="006110E6" w:rsidP="006110E6">
      <w:pPr>
        <w:numPr>
          <w:ilvl w:val="0"/>
          <w:numId w:val="26"/>
        </w:numPr>
      </w:pPr>
      <w:hyperlink r:id="rId58" w:tooltip="https://www.bankrate.com/retirement/annuity-market/" w:history="1">
        <w:r w:rsidRPr="006110E6">
          <w:rPr>
            <w:rStyle w:val="Hyperlink"/>
          </w:rPr>
          <w:t>Annuity sales soared in 2024. What investors can expect in 2025</w:t>
        </w:r>
      </w:hyperlink>
      <w:r w:rsidRPr="006110E6">
        <w:t> (Bank Rate)</w:t>
      </w:r>
    </w:p>
    <w:p w14:paraId="1F68F255" w14:textId="77777777" w:rsidR="006110E6" w:rsidRPr="006110E6" w:rsidRDefault="006110E6" w:rsidP="006110E6">
      <w:pPr>
        <w:numPr>
          <w:ilvl w:val="0"/>
          <w:numId w:val="26"/>
        </w:numPr>
      </w:pPr>
      <w:hyperlink r:id="rId59" w:tooltip="https://www.thinkadvisor.com/2025/01/13/rilas-will-still-be-king-of-the-annuity-hill-limra-predicts/" w:history="1">
        <w:r w:rsidRPr="006110E6">
          <w:rPr>
            <w:rStyle w:val="Hyperlink"/>
          </w:rPr>
          <w:t>RILAs Will Still Be King of the Annuity Hill, LIMRA Predicts</w:t>
        </w:r>
      </w:hyperlink>
      <w:r w:rsidRPr="006110E6">
        <w:t> (</w:t>
      </w:r>
      <w:r w:rsidRPr="006110E6">
        <w:rPr>
          <w:i/>
          <w:iCs/>
        </w:rPr>
        <w:t>Think Advisor)</w:t>
      </w:r>
    </w:p>
    <w:p w14:paraId="18256B24" w14:textId="77777777" w:rsidR="006110E6" w:rsidRPr="006110E6" w:rsidRDefault="006110E6" w:rsidP="006110E6">
      <w:pPr>
        <w:numPr>
          <w:ilvl w:val="0"/>
          <w:numId w:val="26"/>
        </w:numPr>
      </w:pPr>
      <w:hyperlink r:id="rId60" w:tooltip="https://www.lifehealth.com/a-mixed-bag-likely-for-the-u-s-retail-annuity-market-in-2025/" w:history="1">
        <w:r w:rsidRPr="006110E6">
          <w:rPr>
            <w:rStyle w:val="Hyperlink"/>
          </w:rPr>
          <w:t xml:space="preserve">A Mixed Bag Likely </w:t>
        </w:r>
        <w:proofErr w:type="gramStart"/>
        <w:r w:rsidRPr="006110E6">
          <w:rPr>
            <w:rStyle w:val="Hyperlink"/>
          </w:rPr>
          <w:t>For</w:t>
        </w:r>
        <w:proofErr w:type="gramEnd"/>
        <w:r w:rsidRPr="006110E6">
          <w:rPr>
            <w:rStyle w:val="Hyperlink"/>
          </w:rPr>
          <w:t xml:space="preserve"> The U.S. Retail Annuity Market In 2025</w:t>
        </w:r>
      </w:hyperlink>
      <w:r w:rsidRPr="006110E6">
        <w:t> (</w:t>
      </w:r>
      <w:r w:rsidRPr="006110E6">
        <w:rPr>
          <w:i/>
          <w:iCs/>
        </w:rPr>
        <w:t>Advisor Magazine)</w:t>
      </w:r>
    </w:p>
    <w:p w14:paraId="21951004" w14:textId="77777777" w:rsidR="006110E6" w:rsidRPr="006110E6" w:rsidRDefault="006110E6" w:rsidP="006110E6"/>
    <w:p w14:paraId="4A2CCE58" w14:textId="77777777" w:rsidR="006110E6" w:rsidRPr="004072F8" w:rsidRDefault="006110E6" w:rsidP="006110E6">
      <w:r w:rsidRPr="004072F8">
        <w:t> </w:t>
      </w:r>
      <w:r w:rsidRPr="004072F8">
        <w:rPr>
          <w:b/>
          <w:bCs/>
        </w:rPr>
        <w:t>Life Insurance</w:t>
      </w:r>
    </w:p>
    <w:p w14:paraId="33F4E2A8" w14:textId="77777777" w:rsidR="006110E6" w:rsidRPr="004072F8" w:rsidRDefault="006110E6" w:rsidP="006110E6">
      <w:pPr>
        <w:numPr>
          <w:ilvl w:val="0"/>
          <w:numId w:val="22"/>
        </w:numPr>
      </w:pPr>
      <w:hyperlink r:id="rId61" w:tooltip="https://insurancenewsnet.com/innarticle/new-life-insurance-premium-rises-6-in-third-quarter-limra-reports" w:history="1">
        <w:r w:rsidRPr="004072F8">
          <w:rPr>
            <w:rStyle w:val="Hyperlink"/>
          </w:rPr>
          <w:t>New life insurance premium rises 6% in third quarter, LIMRA reports</w:t>
        </w:r>
      </w:hyperlink>
      <w:r w:rsidRPr="004072F8">
        <w:t> (</w:t>
      </w:r>
      <w:r w:rsidRPr="004072F8">
        <w:rPr>
          <w:i/>
          <w:iCs/>
        </w:rPr>
        <w:t>Insurance News Net)</w:t>
      </w:r>
    </w:p>
    <w:p w14:paraId="54A814F5" w14:textId="77777777" w:rsidR="006110E6" w:rsidRPr="004072F8" w:rsidRDefault="006110E6" w:rsidP="006110E6">
      <w:pPr>
        <w:numPr>
          <w:ilvl w:val="0"/>
          <w:numId w:val="22"/>
        </w:numPr>
      </w:pPr>
      <w:hyperlink r:id="rId62" w:tooltip="https://www.lifehealth.com/retail-life-insurance-new-premium-on-pace-to-notch-another-record-year/" w:history="1">
        <w:r w:rsidRPr="004072F8">
          <w:rPr>
            <w:rStyle w:val="Hyperlink"/>
          </w:rPr>
          <w:t>Retail Life Insurance New Premium on Pace to Notch Another Record Year</w:t>
        </w:r>
      </w:hyperlink>
      <w:r w:rsidRPr="004072F8">
        <w:t> (</w:t>
      </w:r>
      <w:r w:rsidRPr="004072F8">
        <w:rPr>
          <w:i/>
          <w:iCs/>
        </w:rPr>
        <w:t>Advisor Magazine)</w:t>
      </w:r>
    </w:p>
    <w:p w14:paraId="4F38D13F" w14:textId="77777777" w:rsidR="006110E6" w:rsidRPr="004072F8" w:rsidRDefault="006110E6" w:rsidP="006110E6">
      <w:pPr>
        <w:numPr>
          <w:ilvl w:val="0"/>
          <w:numId w:val="22"/>
        </w:numPr>
      </w:pPr>
      <w:hyperlink r:id="rId63" w:tooltip="https://www.lifeannuityspecialist.com/c/4707124/629884/prudential_widens_lead_sales_over_nearest_rival" w:history="1">
        <w:r w:rsidRPr="004072F8">
          <w:rPr>
            <w:rStyle w:val="Hyperlink"/>
          </w:rPr>
          <w:t>Prudential Widens Lead in VUL Sales Over Nearest Rival in Q3</w:t>
        </w:r>
      </w:hyperlink>
      <w:r w:rsidRPr="004072F8">
        <w:t> (</w:t>
      </w:r>
      <w:r w:rsidRPr="004072F8">
        <w:rPr>
          <w:i/>
          <w:iCs/>
        </w:rPr>
        <w:t>Life Annuity Specialist)</w:t>
      </w:r>
    </w:p>
    <w:p w14:paraId="51C03A59" w14:textId="77777777" w:rsidR="006110E6" w:rsidRPr="006110E6" w:rsidRDefault="006110E6" w:rsidP="006110E6">
      <w:pPr>
        <w:numPr>
          <w:ilvl w:val="0"/>
          <w:numId w:val="22"/>
        </w:numPr>
      </w:pPr>
      <w:hyperlink r:id="rId64" w:tooltip="https://www.lifeannuityspecialist.com/c/4707174/629884/protective_partners_with_ipipeline_ramp_variable_annuity_sales" w:history="1">
        <w:r w:rsidRPr="004072F8">
          <w:rPr>
            <w:rStyle w:val="Hyperlink"/>
          </w:rPr>
          <w:t xml:space="preserve">Protective Partners with </w:t>
        </w:r>
        <w:proofErr w:type="spellStart"/>
        <w:r w:rsidRPr="004072F8">
          <w:rPr>
            <w:rStyle w:val="Hyperlink"/>
          </w:rPr>
          <w:t>iPipeline</w:t>
        </w:r>
        <w:proofErr w:type="spellEnd"/>
        <w:r w:rsidRPr="004072F8">
          <w:rPr>
            <w:rStyle w:val="Hyperlink"/>
          </w:rPr>
          <w:t xml:space="preserve"> to Ramp Up Variable Annuity Sales</w:t>
        </w:r>
      </w:hyperlink>
      <w:r w:rsidRPr="004072F8">
        <w:t> (</w:t>
      </w:r>
      <w:r w:rsidRPr="004072F8">
        <w:rPr>
          <w:i/>
          <w:iCs/>
        </w:rPr>
        <w:t>Life Annuity Specialist)</w:t>
      </w:r>
    </w:p>
    <w:p w14:paraId="0112799D" w14:textId="77777777" w:rsidR="00202884" w:rsidRPr="001A3F77" w:rsidRDefault="00202884" w:rsidP="00202884"/>
    <w:p w14:paraId="3CD03E92" w14:textId="77777777" w:rsidR="00202884" w:rsidRPr="00DC793D" w:rsidRDefault="00202884" w:rsidP="008B0B7C">
      <w:pPr>
        <w:pStyle w:val="Heading2"/>
        <w15:collapsed/>
      </w:pPr>
      <w:r w:rsidRPr="001A3F77">
        <w:rPr>
          <w:color w:val="ED7D31" w:themeColor="accent2"/>
        </w:rPr>
        <w:t>Retirement</w:t>
      </w:r>
      <w:r w:rsidRPr="00DC793D">
        <w:t xml:space="preserve"> </w:t>
      </w:r>
    </w:p>
    <w:p w14:paraId="5777AF5D" w14:textId="41918912" w:rsidR="00202884" w:rsidRDefault="00202884" w:rsidP="00202884">
      <w:pPr>
        <w:rPr>
          <w:rFonts w:cstheme="minorHAnsi"/>
          <w:b/>
          <w:color w:val="0070C0"/>
        </w:rPr>
      </w:pPr>
      <w:r w:rsidRPr="00456899">
        <w:rPr>
          <w:rFonts w:cstheme="minorHAnsi"/>
          <w:b/>
          <w:color w:val="0070C0"/>
        </w:rPr>
        <w:t>Research</w:t>
      </w:r>
    </w:p>
    <w:p w14:paraId="7913CA25" w14:textId="20ECBD85" w:rsidR="00ED7014" w:rsidRPr="009D5365" w:rsidRDefault="00ED7014" w:rsidP="00ED7014">
      <w:pPr>
        <w:rPr>
          <w:rFonts w:cstheme="minorHAnsi"/>
          <w:b/>
        </w:rPr>
      </w:pPr>
      <w:r w:rsidRPr="00ED7014">
        <w:rPr>
          <w:rFonts w:cstheme="minorHAnsi"/>
          <w:b/>
          <w:color w:val="00B0F0"/>
        </w:rPr>
        <w:t>NEW</w:t>
      </w:r>
      <w:r>
        <w:rPr>
          <w:rFonts w:cstheme="minorHAnsi"/>
          <w:b/>
        </w:rPr>
        <w:t xml:space="preserve"> </w:t>
      </w:r>
      <w:hyperlink r:id="rId65" w:history="1">
        <w:r w:rsidRPr="009D5365">
          <w:rPr>
            <w:rStyle w:val="Hyperlink"/>
            <w:rFonts w:cstheme="minorHAnsi"/>
            <w:b/>
          </w:rPr>
          <w:t>The Modern Retiree: Embracing the Future of Retirement</w:t>
        </w:r>
      </w:hyperlink>
      <w:r w:rsidRPr="009D5365">
        <w:rPr>
          <w:rFonts w:cstheme="minorHAnsi"/>
          <w:b/>
        </w:rPr>
        <w:t xml:space="preserve"> </w:t>
      </w:r>
    </w:p>
    <w:p w14:paraId="073ED7B2" w14:textId="5C96774E" w:rsidR="00ED7014" w:rsidRPr="009D5365" w:rsidRDefault="00ED7014" w:rsidP="00ED7014">
      <w:pPr>
        <w:rPr>
          <w:rFonts w:cstheme="minorHAnsi"/>
          <w:bCs/>
        </w:rPr>
      </w:pPr>
      <w:r w:rsidRPr="009D5365">
        <w:rPr>
          <w:rFonts w:cstheme="minorHAnsi"/>
          <w:bCs/>
        </w:rPr>
        <w:t xml:space="preserve">Retirement is evolving as retirees find value in working and seek financial advice to protect their assets. Despite limited traditional pension income, their savings behavior and confidence remain steady. </w:t>
      </w:r>
    </w:p>
    <w:p w14:paraId="10E56AA9" w14:textId="77777777" w:rsidR="00ED7014" w:rsidRPr="00202884" w:rsidRDefault="00ED7014" w:rsidP="00ED7014">
      <w:pPr>
        <w:rPr>
          <w:b/>
          <w:bCs/>
          <w:color w:val="00B0F0"/>
        </w:rPr>
      </w:pPr>
      <w:r w:rsidRPr="00202884">
        <w:rPr>
          <w:b/>
          <w:bCs/>
          <w:color w:val="00B0F0"/>
        </w:rPr>
        <w:t xml:space="preserve">Related Resources: </w:t>
      </w:r>
    </w:p>
    <w:p w14:paraId="64803DE8" w14:textId="0129D057" w:rsidR="00ED7014" w:rsidRDefault="00ED7014" w:rsidP="00ED7014">
      <w:pPr>
        <w:pStyle w:val="ListParagraph"/>
        <w:numPr>
          <w:ilvl w:val="0"/>
          <w:numId w:val="25"/>
        </w:numPr>
      </w:pPr>
      <w:r w:rsidRPr="00ED7014">
        <w:rPr>
          <w:b/>
          <w:bCs/>
        </w:rPr>
        <w:t>Full Report:</w:t>
      </w:r>
      <w:r>
        <w:t xml:space="preserve"> </w:t>
      </w:r>
      <w:hyperlink r:id="rId66" w:history="1">
        <w:r w:rsidRPr="00B91AA5">
          <w:rPr>
            <w:rStyle w:val="Hyperlink"/>
          </w:rPr>
          <w:t>2024 Retirement</w:t>
        </w:r>
        <w:r w:rsidRPr="00B91AA5">
          <w:rPr>
            <w:rStyle w:val="Hyperlink"/>
          </w:rPr>
          <w:t xml:space="preserve"> </w:t>
        </w:r>
        <w:r w:rsidRPr="00B91AA5">
          <w:rPr>
            <w:rStyle w:val="Hyperlink"/>
          </w:rPr>
          <w:t>Investors: Behaviors, Attitudes, and Financial Situations</w:t>
        </w:r>
      </w:hyperlink>
    </w:p>
    <w:p w14:paraId="26D3E5EB" w14:textId="77777777" w:rsidR="00ED7014" w:rsidRPr="00ED7014" w:rsidRDefault="00ED7014" w:rsidP="00ED7014">
      <w:pPr>
        <w:pStyle w:val="ListParagraph"/>
        <w:rPr>
          <w:rFonts w:cstheme="minorHAnsi"/>
          <w:bCs/>
        </w:rPr>
      </w:pPr>
      <w:r w:rsidRPr="00ED7014">
        <w:rPr>
          <w:rFonts w:cstheme="minorHAnsi"/>
          <w:bCs/>
        </w:rPr>
        <w:t>LIMRA’s Retirement Investors Survey tracks the perceptions, attitudes, behaviors, and financial condition of retirees and non-retired workers in the United States.</w:t>
      </w:r>
    </w:p>
    <w:p w14:paraId="5C2165B1" w14:textId="4E737CE8" w:rsidR="00E5740A" w:rsidRPr="00ED7014" w:rsidRDefault="00ED7014" w:rsidP="00ED7014">
      <w:pPr>
        <w:pStyle w:val="ListParagraph"/>
      </w:pPr>
      <w:r>
        <w:t xml:space="preserve"> </w:t>
      </w:r>
    </w:p>
    <w:p w14:paraId="346F9E64" w14:textId="77777777" w:rsidR="00E5740A" w:rsidRDefault="00E5740A" w:rsidP="00E5740A">
      <w:pPr>
        <w:rPr>
          <w:b/>
        </w:rPr>
      </w:pPr>
      <w:hyperlink r:id="rId67" w:history="1">
        <w:r w:rsidRPr="00696957">
          <w:rPr>
            <w:rStyle w:val="Hyperlink"/>
            <w:b/>
          </w:rPr>
          <w:t>DC Advisor Views: Wealth Management, DC Plans, and Participants</w:t>
        </w:r>
      </w:hyperlink>
    </w:p>
    <w:p w14:paraId="72745E79" w14:textId="2CB32B08" w:rsidR="00E5740A" w:rsidRPr="00080C7F" w:rsidRDefault="00E5740A" w:rsidP="00202884">
      <w:pPr>
        <w:rPr>
          <w:rFonts w:cstheme="minorHAnsi"/>
          <w:bCs/>
        </w:rPr>
      </w:pPr>
      <w:r w:rsidRPr="00C85BDE">
        <w:t>Explore how DC advisors balance their practices between wealth management and plan advisory functions and roles. The flyer illustrates their expectations and views of recordkeeper functions and roles.</w:t>
      </w:r>
    </w:p>
    <w:p w14:paraId="0DE69C83" w14:textId="77777777" w:rsidR="00080C7F" w:rsidRPr="00A8677F" w:rsidRDefault="00080C7F" w:rsidP="00202884">
      <w:pPr>
        <w:rPr>
          <w:rFonts w:cstheme="minorHAnsi"/>
          <w:b/>
          <w:color w:val="0070C0"/>
        </w:rPr>
      </w:pPr>
    </w:p>
    <w:p w14:paraId="258F6B50" w14:textId="77777777" w:rsidR="00202884" w:rsidRDefault="00202884" w:rsidP="00202884">
      <w:pPr>
        <w:rPr>
          <w:rFonts w:asciiTheme="minorHAnsi" w:hAnsiTheme="minorHAnsi" w:cstheme="minorHAnsi"/>
          <w:b/>
          <w:color w:val="0070C0"/>
        </w:rPr>
      </w:pPr>
      <w:hyperlink r:id="rId68" w:history="1">
        <w:r w:rsidRPr="000A317E">
          <w:rPr>
            <w:rStyle w:val="Hyperlink"/>
            <w:rFonts w:asciiTheme="minorHAnsi" w:hAnsiTheme="minorHAnsi" w:cstheme="minorHAnsi"/>
            <w:b/>
          </w:rPr>
          <w:t xml:space="preserve">Impact of </w:t>
        </w:r>
        <w:r>
          <w:rPr>
            <w:rStyle w:val="Hyperlink"/>
            <w:rFonts w:asciiTheme="minorHAnsi" w:hAnsiTheme="minorHAnsi" w:cstheme="minorHAnsi"/>
            <w:b/>
          </w:rPr>
          <w:t>Financial Professionals</w:t>
        </w:r>
        <w:r w:rsidRPr="000A317E">
          <w:rPr>
            <w:rStyle w:val="Hyperlink"/>
            <w:rFonts w:asciiTheme="minorHAnsi" w:hAnsiTheme="minorHAnsi" w:cstheme="minorHAnsi"/>
            <w:b/>
          </w:rPr>
          <w:t xml:space="preserve"> on Retirement Security – Second Edition</w:t>
        </w:r>
      </w:hyperlink>
    </w:p>
    <w:p w14:paraId="155E3739" w14:textId="19EC44F6" w:rsidR="00E5740A" w:rsidRPr="0034554C" w:rsidRDefault="00202884" w:rsidP="00202884">
      <w:pPr>
        <w:rPr>
          <w:rFonts w:asciiTheme="minorHAnsi" w:hAnsiTheme="minorHAnsi" w:cstheme="minorHAnsi"/>
          <w:bCs/>
        </w:rPr>
      </w:pPr>
      <w:r w:rsidRPr="00545CD9">
        <w:rPr>
          <w:rFonts w:asciiTheme="minorHAnsi" w:hAnsiTheme="minorHAnsi" w:cstheme="minorHAnsi"/>
          <w:bCs/>
        </w:rPr>
        <w:t>This edition examines</w:t>
      </w:r>
      <w:r w:rsidRPr="00545CD9">
        <w:rPr>
          <w:rFonts w:asciiTheme="minorHAnsi" w:hAnsiTheme="minorHAnsi" w:cstheme="minorHAnsi"/>
          <w:b/>
        </w:rPr>
        <w:t xml:space="preserve"> </w:t>
      </w:r>
      <w:r>
        <w:rPr>
          <w:rFonts w:asciiTheme="minorHAnsi" w:hAnsiTheme="minorHAnsi" w:cstheme="minorHAnsi"/>
          <w:bCs/>
        </w:rPr>
        <w:t xml:space="preserve">retirement investors who work with financial professionals (FPs) to help make financial and investment-related decisions and investors who do not work with FPs. Learn how advisors are providing retirement income planning, and the role annuities play in their practices. </w:t>
      </w:r>
    </w:p>
    <w:p w14:paraId="1612029E" w14:textId="77777777" w:rsidR="00F56834" w:rsidRDefault="00F56834" w:rsidP="00202884">
      <w:pPr>
        <w:rPr>
          <w:b/>
          <w:color w:val="00B0F0"/>
        </w:rPr>
      </w:pPr>
    </w:p>
    <w:p w14:paraId="1A2658B7" w14:textId="14FF0290" w:rsidR="00202884" w:rsidRPr="00A15DAE" w:rsidRDefault="00202884" w:rsidP="00202884">
      <w:pPr>
        <w:rPr>
          <w:b/>
        </w:rPr>
      </w:pPr>
      <w:r w:rsidRPr="00A15DAE">
        <w:rPr>
          <w:b/>
          <w:color w:val="00B0F0"/>
        </w:rPr>
        <w:t xml:space="preserve">Fact Book </w:t>
      </w:r>
      <w:hyperlink r:id="rId69" w:history="1">
        <w:r w:rsidRPr="00A15DAE">
          <w:rPr>
            <w:rStyle w:val="Hyperlink"/>
            <w:b/>
          </w:rPr>
          <w:t>Fact Book on Retirement Income</w:t>
        </w:r>
      </w:hyperlink>
    </w:p>
    <w:p w14:paraId="4C262093" w14:textId="77777777" w:rsidR="00202884" w:rsidRDefault="00202884" w:rsidP="00202884">
      <w:pPr>
        <w:rPr>
          <w:rFonts w:asciiTheme="minorHAnsi" w:hAnsiTheme="minorHAnsi" w:cstheme="minorHAnsi"/>
          <w:shd w:val="clear" w:color="auto" w:fill="FFFFFF"/>
        </w:rPr>
      </w:pPr>
      <w:r w:rsidRPr="00A15DAE">
        <w:t xml:space="preserve">This book provides an analysis of the retirement income market by different segments, demographics, or retirement </w:t>
      </w:r>
      <w:r w:rsidRPr="004260C1">
        <w:rPr>
          <w:rFonts w:asciiTheme="minorHAnsi" w:hAnsiTheme="minorHAnsi" w:cstheme="minorHAnsi"/>
        </w:rPr>
        <w:t xml:space="preserve">status. </w:t>
      </w:r>
      <w:r w:rsidRPr="000D23DB">
        <w:rPr>
          <w:rFonts w:asciiTheme="minorHAnsi" w:hAnsiTheme="minorHAnsi" w:cstheme="minorHAnsi"/>
          <w:shd w:val="clear" w:color="auto" w:fill="FFFFFF"/>
        </w:rPr>
        <w:t>The information can help advisors and institutions recognize investor trends and target the segments of greatest opportunity.</w:t>
      </w:r>
    </w:p>
    <w:p w14:paraId="1D497AF2" w14:textId="77777777" w:rsidR="0034554C" w:rsidRDefault="0034554C" w:rsidP="00202884">
      <w:pPr>
        <w:rPr>
          <w:rFonts w:asciiTheme="minorHAnsi" w:hAnsiTheme="minorHAnsi" w:cstheme="minorHAnsi"/>
          <w:shd w:val="clear" w:color="auto" w:fill="FFFFFF"/>
        </w:rPr>
      </w:pPr>
    </w:p>
    <w:p w14:paraId="07982B61" w14:textId="77777777" w:rsidR="00D938B0" w:rsidRDefault="00D938B0" w:rsidP="00202884">
      <w:pPr>
        <w:rPr>
          <w:rFonts w:asciiTheme="minorHAnsi" w:hAnsiTheme="minorHAnsi" w:cstheme="minorHAnsi"/>
          <w:shd w:val="clear" w:color="auto" w:fill="FFFFFF"/>
        </w:rPr>
      </w:pPr>
    </w:p>
    <w:p w14:paraId="4C6B8851" w14:textId="09F716D0" w:rsidR="00337F98" w:rsidRPr="006B133D" w:rsidRDefault="0034554C" w:rsidP="00337F98">
      <w:pPr>
        <w:rPr>
          <w:bCs/>
          <w:color w:val="00B0F0"/>
        </w:rPr>
      </w:pPr>
      <w:r w:rsidRPr="00A15DAE">
        <w:rPr>
          <w:rFonts w:cstheme="minorHAnsi"/>
          <w:b/>
          <w:bCs/>
          <w:color w:val="00B0F0"/>
        </w:rPr>
        <w:t>Reference Guide</w:t>
      </w:r>
      <w:r w:rsidR="00337F98">
        <w:rPr>
          <w:b/>
          <w:color w:val="00B0F0"/>
        </w:rPr>
        <w:t xml:space="preserve"> </w:t>
      </w:r>
      <w:hyperlink r:id="rId70" w:history="1">
        <w:r w:rsidR="00337F98" w:rsidRPr="007166D6">
          <w:rPr>
            <w:rStyle w:val="Hyperlink"/>
            <w:b/>
          </w:rPr>
          <w:t xml:space="preserve">The Retail Retirement Reference Guide – Sixth </w:t>
        </w:r>
      </w:hyperlink>
      <w:r w:rsidR="00337F98">
        <w:rPr>
          <w:rStyle w:val="Hyperlink"/>
          <w:b/>
        </w:rPr>
        <w:t>Edition</w:t>
      </w:r>
      <w:r w:rsidR="00337F98" w:rsidRPr="006B133D">
        <w:rPr>
          <w:bCs/>
        </w:rPr>
        <w:t xml:space="preserve"> </w:t>
      </w:r>
    </w:p>
    <w:p w14:paraId="54597B98" w14:textId="77777777" w:rsidR="00337F98" w:rsidRDefault="00337F98" w:rsidP="00337F98">
      <w:pPr>
        <w:rPr>
          <w:rFonts w:cstheme="minorHAnsi"/>
          <w:bCs/>
        </w:rPr>
      </w:pPr>
      <w:r w:rsidRPr="006B133D">
        <w:rPr>
          <w:rFonts w:cstheme="minorHAnsi"/>
          <w:bCs/>
        </w:rPr>
        <w:t>The Retail Retirement Reference Guide (Sixth Edition) provides a wealth of facts and insights at your fingertips.</w:t>
      </w:r>
      <w:r>
        <w:rPr>
          <w:rFonts w:cstheme="minorHAnsi"/>
          <w:bCs/>
        </w:rPr>
        <w:t xml:space="preserve"> Unlock a comprehensive view of the changing dynamics of the individual retirement market. </w:t>
      </w:r>
    </w:p>
    <w:p w14:paraId="5E35F2C2" w14:textId="5E25E3E0" w:rsidR="00A764F8" w:rsidRDefault="00A764F8" w:rsidP="00337F98">
      <w:pPr>
        <w:rPr>
          <w:rFonts w:cstheme="minorHAnsi"/>
          <w:b/>
          <w:color w:val="ED7D31" w:themeColor="accent2"/>
        </w:rPr>
      </w:pPr>
      <w:r w:rsidRPr="00A764F8">
        <w:rPr>
          <w:rFonts w:cstheme="minorHAnsi"/>
          <w:b/>
          <w:color w:val="ED7D31" w:themeColor="accent2"/>
        </w:rPr>
        <w:t xml:space="preserve">Related Resources: </w:t>
      </w:r>
    </w:p>
    <w:p w14:paraId="202D0986" w14:textId="4C352CF3" w:rsidR="00A764F8" w:rsidRPr="002A17BA" w:rsidRDefault="00A764F8" w:rsidP="00337F98">
      <w:pPr>
        <w:pStyle w:val="ListParagraph"/>
        <w:numPr>
          <w:ilvl w:val="0"/>
          <w:numId w:val="13"/>
        </w:numPr>
        <w:rPr>
          <w:rFonts w:cstheme="minorHAnsi"/>
          <w:b/>
        </w:rPr>
      </w:pPr>
      <w:hyperlink r:id="rId71" w:history="1">
        <w:r w:rsidRPr="00A764F8">
          <w:rPr>
            <w:rStyle w:val="Hyperlink"/>
            <w:rFonts w:cstheme="minorHAnsi"/>
            <w:b/>
          </w:rPr>
          <w:t>Share-A-Chapter:</w:t>
        </w:r>
      </w:hyperlink>
      <w:r>
        <w:rPr>
          <w:rFonts w:cstheme="minorHAnsi"/>
          <w:b/>
        </w:rPr>
        <w:t xml:space="preserve"> </w:t>
      </w:r>
      <w:r>
        <w:rPr>
          <w:rFonts w:cstheme="minorHAnsi"/>
          <w:bCs/>
        </w:rPr>
        <w:t xml:space="preserve">Use these PowerPoint documents to bring images from the Retail Retirement Reference Guide into your own presentations. </w:t>
      </w:r>
    </w:p>
    <w:p w14:paraId="06CD966C" w14:textId="77777777" w:rsidR="0034554C" w:rsidRDefault="0034554C" w:rsidP="00337F98">
      <w:pPr>
        <w:spacing w:line="259" w:lineRule="auto"/>
        <w:rPr>
          <w:rFonts w:asciiTheme="minorHAnsi" w:hAnsiTheme="minorHAnsi" w:cstheme="minorHAnsi"/>
          <w:shd w:val="clear" w:color="auto" w:fill="FFFFFF"/>
        </w:rPr>
      </w:pPr>
    </w:p>
    <w:p w14:paraId="6DBC74CD" w14:textId="77777777" w:rsidR="00202884" w:rsidRDefault="00202884" w:rsidP="00202884">
      <w:pPr>
        <w:rPr>
          <w:rFonts w:cstheme="minorHAnsi"/>
          <w:b/>
          <w:color w:val="002060"/>
          <w:u w:val="single"/>
        </w:rPr>
      </w:pPr>
    </w:p>
    <w:p w14:paraId="71D9CEA9" w14:textId="77777777" w:rsidR="00202884" w:rsidRPr="001A3F77" w:rsidRDefault="00202884" w:rsidP="008B0B7C">
      <w:pPr>
        <w:pStyle w:val="Heading2"/>
        <w15:collapsed/>
        <w:rPr>
          <w:rStyle w:val="Heading1Char"/>
          <w:color w:val="ED7D31" w:themeColor="accent2"/>
          <w:sz w:val="26"/>
          <w:szCs w:val="26"/>
        </w:rPr>
      </w:pPr>
      <w:r w:rsidRPr="001A3F77">
        <w:rPr>
          <w:rStyle w:val="Heading1Char"/>
          <w:color w:val="ED7D31" w:themeColor="accent2"/>
          <w:sz w:val="26"/>
          <w:szCs w:val="26"/>
        </w:rPr>
        <w:t>Life Insurance</w:t>
      </w:r>
    </w:p>
    <w:p w14:paraId="4BDA22B4" w14:textId="1DBC3F33" w:rsidR="00202884" w:rsidRDefault="00202884" w:rsidP="00202884">
      <w:pPr>
        <w:rPr>
          <w:rFonts w:cstheme="minorHAnsi"/>
          <w:b/>
          <w:color w:val="2E74B5" w:themeColor="accent1" w:themeShade="BF"/>
        </w:rPr>
      </w:pPr>
      <w:r w:rsidRPr="00471B10">
        <w:rPr>
          <w:b/>
          <w:color w:val="00B0F0"/>
        </w:rPr>
        <w:t>NEW</w:t>
      </w:r>
      <w:r w:rsidRPr="00471B10">
        <w:rPr>
          <w:rFonts w:cstheme="minorHAnsi"/>
          <w:b/>
          <w:color w:val="5B9BD5" w:themeColor="accent1"/>
        </w:rPr>
        <w:t xml:space="preserve"> </w:t>
      </w:r>
      <w:r w:rsidR="00C15C1F">
        <w:rPr>
          <w:rFonts w:cstheme="minorHAnsi"/>
          <w:b/>
          <w:color w:val="2E74B5" w:themeColor="accent1" w:themeShade="BF"/>
        </w:rPr>
        <w:t>December</w:t>
      </w:r>
      <w:r w:rsidRPr="00F37EF0">
        <w:rPr>
          <w:rFonts w:cstheme="minorHAnsi"/>
          <w:b/>
          <w:color w:val="2E74B5" w:themeColor="accent1" w:themeShade="BF"/>
        </w:rPr>
        <w:t xml:space="preserve"> Individual Life Insurance Sales</w:t>
      </w:r>
      <w:r w:rsidRPr="008C0A67">
        <w:rPr>
          <w:rFonts w:cstheme="minorHAnsi"/>
          <w:b/>
          <w:color w:val="2E74B5" w:themeColor="accent1" w:themeShade="BF"/>
        </w:rPr>
        <w:t xml:space="preserve"> </w:t>
      </w:r>
    </w:p>
    <w:p w14:paraId="519EB028" w14:textId="37104B53" w:rsidR="002D4B2D" w:rsidRDefault="002D4B2D" w:rsidP="00202884">
      <w:pPr>
        <w:rPr>
          <w:rFonts w:cstheme="minorHAnsi"/>
          <w:bCs/>
        </w:rPr>
      </w:pPr>
      <w:r w:rsidRPr="002D4B2D">
        <w:rPr>
          <w:rFonts w:cstheme="minorHAnsi"/>
          <w:bCs/>
        </w:rPr>
        <w:t>December ended the year with a bang, with every product line experiencing premium growth. Once again, Variable Universal Life (VUL) continued its upward trajectory, experiencing massive growth, 74%, and pulling the overall monthly growth for December to an astounding 21%. Indexed Universal Life (IUL) also had strong growth at 14%, driven by nearly half of participants experiencing double digit increases.  Term, Whole Life (WL), and Fixed Universal Life (FUL) all had increases of 4%, 5% and 2% respectively. With strong growth in IUL and VUL in the second half, we end the year with a 4% overall YTD growth from monthly participants.</w:t>
      </w:r>
    </w:p>
    <w:p w14:paraId="702AE411" w14:textId="77777777" w:rsidR="002D4B2D" w:rsidRDefault="002D4B2D" w:rsidP="00202884">
      <w:pPr>
        <w:rPr>
          <w:rFonts w:cstheme="minorHAnsi"/>
          <w:bCs/>
        </w:rPr>
      </w:pPr>
    </w:p>
    <w:p w14:paraId="14AD1075" w14:textId="77777777" w:rsidR="002D4B2D" w:rsidRDefault="002D4B2D" w:rsidP="00202884">
      <w:pPr>
        <w:rPr>
          <w:rFonts w:cstheme="minorHAnsi"/>
          <w:bCs/>
        </w:rPr>
      </w:pPr>
    </w:p>
    <w:p w14:paraId="62A44DB9" w14:textId="77777777" w:rsidR="002D4B2D" w:rsidRDefault="002D4B2D" w:rsidP="00202884">
      <w:pPr>
        <w:rPr>
          <w:rFonts w:cstheme="minorHAnsi"/>
          <w:bCs/>
        </w:rPr>
      </w:pPr>
    </w:p>
    <w:p w14:paraId="3687DFB5" w14:textId="77777777" w:rsidR="002D4B2D" w:rsidRDefault="002D4B2D" w:rsidP="00202884">
      <w:pPr>
        <w:rPr>
          <w:rFonts w:cstheme="minorHAnsi"/>
          <w:bCs/>
        </w:rPr>
      </w:pPr>
    </w:p>
    <w:p w14:paraId="664CA348" w14:textId="77777777" w:rsidR="002D4B2D" w:rsidRDefault="002D4B2D" w:rsidP="00202884">
      <w:pPr>
        <w:rPr>
          <w:rFonts w:cstheme="minorHAnsi"/>
          <w:bCs/>
        </w:rPr>
      </w:pPr>
    </w:p>
    <w:p w14:paraId="79D44AEA" w14:textId="77777777" w:rsidR="002D4B2D" w:rsidRDefault="002D4B2D" w:rsidP="00202884">
      <w:pPr>
        <w:rPr>
          <w:rFonts w:cstheme="minorHAnsi"/>
          <w:bCs/>
        </w:rPr>
      </w:pPr>
    </w:p>
    <w:p w14:paraId="378F02B6" w14:textId="77777777" w:rsidR="002D4B2D" w:rsidRDefault="002D4B2D" w:rsidP="00202884">
      <w:pPr>
        <w:rPr>
          <w:rFonts w:cstheme="minorHAnsi"/>
          <w:bCs/>
        </w:rPr>
      </w:pPr>
    </w:p>
    <w:p w14:paraId="1D7510F3" w14:textId="77777777" w:rsidR="002D4B2D" w:rsidRDefault="002D4B2D" w:rsidP="00202884">
      <w:pPr>
        <w:rPr>
          <w:rFonts w:cstheme="minorHAnsi"/>
          <w:bCs/>
        </w:rPr>
      </w:pPr>
    </w:p>
    <w:p w14:paraId="4400372C" w14:textId="77777777" w:rsidR="002D4B2D" w:rsidRDefault="002D4B2D" w:rsidP="00202884">
      <w:pPr>
        <w:rPr>
          <w:rFonts w:cstheme="minorHAnsi"/>
          <w:bCs/>
        </w:rPr>
      </w:pPr>
    </w:p>
    <w:p w14:paraId="6B91B7C2" w14:textId="77777777" w:rsidR="002D4B2D" w:rsidRDefault="002D4B2D" w:rsidP="00202884">
      <w:pPr>
        <w:rPr>
          <w:rFonts w:cstheme="minorHAnsi"/>
          <w:bCs/>
        </w:rPr>
      </w:pPr>
    </w:p>
    <w:p w14:paraId="4A1803F6" w14:textId="77777777" w:rsidR="002D4B2D" w:rsidRDefault="002D4B2D" w:rsidP="00202884">
      <w:pPr>
        <w:rPr>
          <w:rFonts w:cstheme="minorHAnsi"/>
          <w:bCs/>
        </w:rPr>
      </w:pPr>
    </w:p>
    <w:p w14:paraId="21480F83" w14:textId="77777777" w:rsidR="00A8640A" w:rsidRDefault="00A8640A" w:rsidP="00202884">
      <w:pPr>
        <w:rPr>
          <w:rFonts w:cstheme="minorHAnsi"/>
          <w:bCs/>
        </w:rPr>
      </w:pPr>
    </w:p>
    <w:p w14:paraId="01963679" w14:textId="77777777" w:rsidR="002D4B2D" w:rsidRDefault="002D4B2D" w:rsidP="00202884">
      <w:pPr>
        <w:rPr>
          <w:rFonts w:cstheme="minorHAnsi"/>
          <w:bCs/>
        </w:rPr>
      </w:pPr>
    </w:p>
    <w:p w14:paraId="776F9E7C" w14:textId="77777777" w:rsidR="002D4B2D" w:rsidRPr="002D4B2D" w:rsidRDefault="002D4B2D" w:rsidP="00202884">
      <w:pPr>
        <w:rPr>
          <w:rFonts w:cstheme="minorHAnsi"/>
          <w:bCs/>
        </w:rPr>
      </w:pPr>
    </w:p>
    <w:p w14:paraId="0A72303B" w14:textId="5BDCDD6E" w:rsidR="00202884" w:rsidRPr="007A4780" w:rsidRDefault="00202884" w:rsidP="00202884">
      <w:pPr>
        <w:tabs>
          <w:tab w:val="left" w:pos="2535"/>
        </w:tabs>
        <w:rPr>
          <w:sz w:val="10"/>
          <w:szCs w:val="10"/>
        </w:rPr>
      </w:pPr>
      <w:r w:rsidRPr="007A4780">
        <w:tab/>
      </w:r>
    </w:p>
    <w:tbl>
      <w:tblPr>
        <w:tblW w:w="0" w:type="auto"/>
        <w:jc w:val="center"/>
        <w:tblCellMar>
          <w:left w:w="0" w:type="dxa"/>
          <w:right w:w="0" w:type="dxa"/>
        </w:tblCellMar>
        <w:tblLook w:val="04A0" w:firstRow="1" w:lastRow="0" w:firstColumn="1" w:lastColumn="0" w:noHBand="0" w:noVBand="1"/>
      </w:tblPr>
      <w:tblGrid>
        <w:gridCol w:w="2330"/>
        <w:gridCol w:w="1621"/>
        <w:gridCol w:w="2435"/>
        <w:gridCol w:w="2954"/>
      </w:tblGrid>
      <w:tr w:rsidR="00202884" w14:paraId="6B5B9CE2" w14:textId="77777777" w:rsidTr="00E6072E">
        <w:trPr>
          <w:trHeight w:val="233"/>
          <w:jc w:val="center"/>
        </w:trPr>
        <w:tc>
          <w:tcPr>
            <w:tcW w:w="2330" w:type="dxa"/>
            <w:tcBorders>
              <w:top w:val="single" w:sz="8" w:space="0" w:color="auto"/>
              <w:left w:val="single" w:sz="8" w:space="0" w:color="auto"/>
              <w:bottom w:val="single" w:sz="8" w:space="0" w:color="auto"/>
              <w:right w:val="nil"/>
            </w:tcBorders>
            <w:tcMar>
              <w:top w:w="0" w:type="dxa"/>
              <w:left w:w="86" w:type="dxa"/>
              <w:bottom w:w="0" w:type="dxa"/>
              <w:right w:w="86" w:type="dxa"/>
            </w:tcMar>
            <w:vAlign w:val="center"/>
          </w:tcPr>
          <w:p w14:paraId="59B0FCEE" w14:textId="77777777" w:rsidR="00202884" w:rsidRPr="00CA71CC" w:rsidRDefault="00202884" w:rsidP="00E6072E">
            <w:pPr>
              <w:rPr>
                <w:b/>
                <w:bCs/>
                <w:sz w:val="18"/>
                <w:szCs w:val="18"/>
                <w:highlight w:val="red"/>
              </w:rPr>
            </w:pPr>
          </w:p>
        </w:tc>
        <w:tc>
          <w:tcPr>
            <w:tcW w:w="1621" w:type="dxa"/>
            <w:tcBorders>
              <w:top w:val="single" w:sz="8" w:space="0" w:color="auto"/>
              <w:left w:val="single" w:sz="8" w:space="0" w:color="auto"/>
              <w:bottom w:val="single" w:sz="8" w:space="0" w:color="auto"/>
              <w:right w:val="nil"/>
            </w:tcBorders>
            <w:tcMar>
              <w:top w:w="0" w:type="dxa"/>
              <w:left w:w="86" w:type="dxa"/>
              <w:bottom w:w="0" w:type="dxa"/>
              <w:right w:w="86" w:type="dxa"/>
            </w:tcMar>
          </w:tcPr>
          <w:p w14:paraId="75E42AD2" w14:textId="77777777" w:rsidR="00202884" w:rsidRPr="00CA71CC" w:rsidRDefault="00202884" w:rsidP="00E6072E">
            <w:pPr>
              <w:rPr>
                <w:b/>
                <w:bCs/>
                <w:sz w:val="18"/>
                <w:szCs w:val="18"/>
                <w:highlight w:val="red"/>
              </w:rPr>
            </w:pPr>
          </w:p>
        </w:tc>
        <w:tc>
          <w:tcPr>
            <w:tcW w:w="0" w:type="auto"/>
            <w:tcBorders>
              <w:top w:val="single" w:sz="8" w:space="0" w:color="auto"/>
              <w:left w:val="nil"/>
              <w:bottom w:val="single" w:sz="8" w:space="0" w:color="auto"/>
              <w:right w:val="single" w:sz="8" w:space="0" w:color="auto"/>
            </w:tcBorders>
            <w:tcMar>
              <w:top w:w="0" w:type="dxa"/>
              <w:left w:w="86" w:type="dxa"/>
              <w:bottom w:w="0" w:type="dxa"/>
              <w:right w:w="86" w:type="dxa"/>
            </w:tcMar>
            <w:hideMark/>
          </w:tcPr>
          <w:p w14:paraId="4D4BBDDD" w14:textId="77777777" w:rsidR="00202884" w:rsidRPr="00F451D6" w:rsidRDefault="00202884" w:rsidP="00E6072E">
            <w:pPr>
              <w:pStyle w:val="11-T-ColHeadRuled"/>
              <w:spacing w:before="0"/>
              <w:rPr>
                <w:sz w:val="18"/>
                <w:szCs w:val="18"/>
              </w:rPr>
            </w:pPr>
            <w:r w:rsidRPr="00F451D6">
              <w:rPr>
                <w:sz w:val="18"/>
                <w:szCs w:val="18"/>
              </w:rPr>
              <w:t>Annualized Premium Growth</w:t>
            </w:r>
          </w:p>
        </w:tc>
        <w:tc>
          <w:tcPr>
            <w:tcW w:w="2954" w:type="dxa"/>
            <w:tcBorders>
              <w:top w:val="single" w:sz="8" w:space="0" w:color="auto"/>
              <w:left w:val="nil"/>
              <w:bottom w:val="single" w:sz="8" w:space="0" w:color="auto"/>
              <w:right w:val="single" w:sz="8" w:space="0" w:color="auto"/>
            </w:tcBorders>
            <w:tcMar>
              <w:top w:w="0" w:type="dxa"/>
              <w:left w:w="86" w:type="dxa"/>
              <w:bottom w:w="0" w:type="dxa"/>
              <w:right w:w="86" w:type="dxa"/>
            </w:tcMar>
            <w:vAlign w:val="bottom"/>
            <w:hideMark/>
          </w:tcPr>
          <w:p w14:paraId="6DBF9FA0" w14:textId="77777777" w:rsidR="00202884" w:rsidRPr="00F451D6" w:rsidRDefault="00202884" w:rsidP="00E6072E">
            <w:pPr>
              <w:pStyle w:val="11-T-ColHeadRuled"/>
              <w:spacing w:before="0"/>
              <w:rPr>
                <w:sz w:val="18"/>
                <w:szCs w:val="18"/>
              </w:rPr>
            </w:pPr>
            <w:r w:rsidRPr="00F451D6">
              <w:rPr>
                <w:sz w:val="18"/>
                <w:szCs w:val="18"/>
              </w:rPr>
              <w:t>Policy Growth</w:t>
            </w:r>
          </w:p>
        </w:tc>
      </w:tr>
      <w:tr w:rsidR="0013095D" w14:paraId="3F02C039"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14:paraId="349E6956" w14:textId="77777777" w:rsidR="0013095D" w:rsidRDefault="0013095D" w:rsidP="0013095D">
            <w:pPr>
              <w:pStyle w:val="11-T-FiguresFlushLeft-youadddectabifneeded"/>
            </w:pPr>
            <w:r>
              <w:t xml:space="preserve">Total </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C3BDCFD" w14:textId="0430185A" w:rsidR="0013095D" w:rsidRDefault="00205086" w:rsidP="0013095D">
            <w:pPr>
              <w:pStyle w:val="11-T-FiguresFlushLeft-youadddectabifneeded"/>
            </w:pPr>
            <w:r>
              <w:t>December</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5F999A18" w14:textId="455DF371" w:rsidR="0013095D" w:rsidRDefault="002D4B2D" w:rsidP="0013095D">
            <w:pPr>
              <w:pStyle w:val="11-T-FiguresFlushLeft-youadddectabifneeded"/>
              <w:jc w:val="center"/>
              <w:rPr>
                <w:rFonts w:ascii="Calibri" w:hAnsi="Calibri" w:cs="Calibri"/>
                <w:color w:val="000000"/>
                <w:sz w:val="22"/>
                <w:szCs w:val="22"/>
              </w:rPr>
            </w:pPr>
            <w:r>
              <w:rPr>
                <w:rFonts w:ascii="Calibri" w:hAnsi="Calibri" w:cs="Calibri"/>
                <w:color w:val="000000"/>
                <w:sz w:val="22"/>
                <w:szCs w:val="22"/>
              </w:rPr>
              <w:t>21%</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22B96FCD" w14:textId="01822801" w:rsidR="0013095D" w:rsidRDefault="002D4B2D" w:rsidP="0013095D">
            <w:pPr>
              <w:pStyle w:val="11-T-FiguresFlushLeft-youadddectabifneeded"/>
              <w:jc w:val="center"/>
            </w:pPr>
            <w:r>
              <w:t>2%</w:t>
            </w:r>
          </w:p>
        </w:tc>
      </w:tr>
      <w:tr w:rsidR="0013095D" w14:paraId="0215A162"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67951FC0"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5EEFE8CE" w14:textId="39591F10" w:rsidR="0013095D" w:rsidRDefault="00205086" w:rsidP="0013095D">
            <w:pPr>
              <w:pStyle w:val="11-T-FiguresFlushLeft-youadddectabifneeded"/>
            </w:pPr>
            <w:r>
              <w:t>December</w:t>
            </w:r>
            <w:r w:rsidR="00AA49D8">
              <w:rPr>
                <w:sz w:val="18"/>
                <w:szCs w:val="18"/>
              </w:rPr>
              <w:t xml:space="preserve"> </w:t>
            </w:r>
            <w:r w:rsidR="0013095D">
              <w:rPr>
                <w:sz w:val="18"/>
                <w:szCs w:val="18"/>
              </w:rPr>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34C321CB" w14:textId="7462D6D0" w:rsidR="0013095D" w:rsidRDefault="002D4B2D" w:rsidP="0013095D">
            <w:pPr>
              <w:pStyle w:val="11-T-FiguresFlushLeft-youadddectabifneeded"/>
              <w:jc w:val="center"/>
              <w:rPr>
                <w:rFonts w:ascii="Calibri" w:hAnsi="Calibri" w:cs="Calibri"/>
                <w:color w:val="000000"/>
                <w:sz w:val="22"/>
                <w:szCs w:val="22"/>
              </w:rPr>
            </w:pPr>
            <w:r>
              <w:rPr>
                <w:rFonts w:ascii="Calibri" w:hAnsi="Calibri" w:cs="Calibri"/>
                <w:color w:val="000000"/>
                <w:sz w:val="22"/>
                <w:szCs w:val="22"/>
              </w:rPr>
              <w:t>4%</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3CF4455C" w14:textId="0ED7DAC8" w:rsidR="0013095D" w:rsidRDefault="002D4B2D" w:rsidP="0013095D">
            <w:pPr>
              <w:pStyle w:val="11-T-FiguresFlushLeft-youadddectabifneeded"/>
              <w:jc w:val="center"/>
            </w:pPr>
            <w:r>
              <w:t>+</w:t>
            </w:r>
          </w:p>
        </w:tc>
      </w:tr>
      <w:tr w:rsidR="0013095D" w14:paraId="3E262B0B"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12DCE09B" w14:textId="77777777" w:rsidR="0013095D" w:rsidRDefault="0013095D" w:rsidP="0013095D">
            <w:pPr>
              <w:pStyle w:val="11-T-FiguresFlushLeft-youadddectabifneeded"/>
            </w:pPr>
            <w:r>
              <w:t xml:space="preserve">Fixed Universal Life </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EA15009" w14:textId="2450F016" w:rsidR="0013095D" w:rsidRDefault="00205086" w:rsidP="0013095D">
            <w:pPr>
              <w:pStyle w:val="11-T-FiguresFlushLeft-youadddectabifneeded"/>
            </w:pPr>
            <w:r>
              <w:t>December</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4D883CD0" w14:textId="7B2CF180" w:rsidR="0013095D" w:rsidRDefault="002D4B2D" w:rsidP="0013095D">
            <w:pPr>
              <w:pStyle w:val="11-T-FiguresFlushLeft-youadddectabifneeded"/>
              <w:jc w:val="center"/>
            </w:pPr>
            <w:r>
              <w:t>2%</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7E91E5B4" w14:textId="3E22AA4B" w:rsidR="0013095D" w:rsidRDefault="002D4B2D" w:rsidP="0013095D">
            <w:pPr>
              <w:pStyle w:val="11-T-FiguresFlushLeft-youadddectabifneeded"/>
              <w:jc w:val="center"/>
            </w:pPr>
            <w:r>
              <w:t>-18%</w:t>
            </w:r>
          </w:p>
        </w:tc>
      </w:tr>
      <w:tr w:rsidR="0013095D" w14:paraId="324F6C88"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594E1A30"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244F916F" w14:textId="2884323A" w:rsidR="0013095D" w:rsidRDefault="00205086" w:rsidP="0013095D">
            <w:pPr>
              <w:pStyle w:val="11-T-FiguresFlushLeft-youadddectabifneeded"/>
            </w:pPr>
            <w:r>
              <w:t>December</w:t>
            </w:r>
            <w:r w:rsidR="00EF1D17">
              <w:rPr>
                <w:sz w:val="18"/>
                <w:szCs w:val="18"/>
              </w:rPr>
              <w:t xml:space="preserve"> </w:t>
            </w:r>
            <w:r w:rsidR="0013095D">
              <w:rPr>
                <w:sz w:val="18"/>
                <w:szCs w:val="18"/>
              </w:rPr>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1B8B1BAE" w14:textId="3B53256B" w:rsidR="0013095D" w:rsidRDefault="002D4B2D" w:rsidP="0013095D">
            <w:pPr>
              <w:pStyle w:val="11-T-FiguresFlushLeft-youadddectabifneeded"/>
              <w:jc w:val="center"/>
            </w:pPr>
            <w:r>
              <w:t>7%</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42B19935" w14:textId="33DE673B" w:rsidR="0013095D" w:rsidRDefault="002D4B2D" w:rsidP="0013095D">
            <w:pPr>
              <w:pStyle w:val="11-T-FiguresFlushLeft-youadddectabifneeded"/>
              <w:jc w:val="center"/>
            </w:pPr>
            <w:r>
              <w:t>-8%</w:t>
            </w:r>
          </w:p>
        </w:tc>
      </w:tr>
      <w:tr w:rsidR="0013095D" w14:paraId="1608EDB2"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2C0374ED" w14:textId="77777777" w:rsidR="0013095D" w:rsidRDefault="0013095D" w:rsidP="0013095D">
            <w:pPr>
              <w:pStyle w:val="11-T-FiguresFlushLeft-youadddectabifneeded"/>
            </w:pPr>
            <w:r>
              <w:t>Indexed Universal Life</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1BA96192" w14:textId="59BE7121" w:rsidR="0013095D" w:rsidRDefault="00205086" w:rsidP="0013095D">
            <w:pPr>
              <w:pStyle w:val="11-T-FiguresFlushLeft-youadddectabifneeded"/>
            </w:pPr>
            <w:r>
              <w:t>December</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4C10DDBA" w14:textId="7FB224A2" w:rsidR="0013095D" w:rsidRDefault="002D4B2D" w:rsidP="0013095D">
            <w:pPr>
              <w:pStyle w:val="11-T-FiguresFlushLeft-youadddectabifneeded"/>
              <w:jc w:val="center"/>
            </w:pPr>
            <w:r>
              <w:t>14%</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3E17118C" w14:textId="1614272A" w:rsidR="0013095D" w:rsidRDefault="002D4B2D" w:rsidP="0013095D">
            <w:pPr>
              <w:pStyle w:val="11-T-FiguresFlushLeft-youadddectabifneeded"/>
              <w:jc w:val="center"/>
            </w:pPr>
            <w:r>
              <w:t>14%</w:t>
            </w:r>
          </w:p>
        </w:tc>
      </w:tr>
      <w:tr w:rsidR="0013095D" w14:paraId="5581077B"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6F93843A"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0944989D" w14:textId="737411CA" w:rsidR="0013095D" w:rsidRDefault="00205086" w:rsidP="0013095D">
            <w:pPr>
              <w:pStyle w:val="11-T-FiguresFlushLeft-youadddectabifneeded"/>
            </w:pPr>
            <w:r>
              <w:t>December</w:t>
            </w:r>
            <w:r w:rsidR="0013095D">
              <w:t xml:space="preserve"> 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279F761C" w14:textId="166E9449" w:rsidR="0013095D" w:rsidRDefault="002D4B2D" w:rsidP="0013095D">
            <w:pPr>
              <w:pStyle w:val="11-T-FiguresFlushLeft-youadddectabifneeded"/>
              <w:jc w:val="center"/>
            </w:pPr>
            <w:r>
              <w:t>4%</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2B82D70E" w14:textId="4CEFB964" w:rsidR="0013095D" w:rsidRDefault="002D4B2D" w:rsidP="0013095D">
            <w:pPr>
              <w:pStyle w:val="11-T-FiguresFlushLeft-youadddectabifneeded"/>
              <w:jc w:val="center"/>
            </w:pPr>
            <w:r>
              <w:t>11%</w:t>
            </w:r>
          </w:p>
        </w:tc>
      </w:tr>
      <w:tr w:rsidR="0013095D" w14:paraId="1DCB6B77"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5208D9E4" w14:textId="77777777" w:rsidR="0013095D" w:rsidRDefault="0013095D" w:rsidP="0013095D">
            <w:pPr>
              <w:pStyle w:val="11-T-FiguresFlushLeft-youadddectabifneeded"/>
            </w:pPr>
            <w:r>
              <w:t>Variable Universal Life</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89BE25C" w14:textId="694F52B0" w:rsidR="0013095D" w:rsidRDefault="00205086" w:rsidP="0013095D">
            <w:pPr>
              <w:pStyle w:val="11-T-FiguresFlushLeft-youadddectabifneeded"/>
            </w:pPr>
            <w:r>
              <w:t>December</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4F47B7CA" w14:textId="34CA7712" w:rsidR="0013095D" w:rsidRDefault="002D4B2D" w:rsidP="0013095D">
            <w:pPr>
              <w:pStyle w:val="11-T-FiguresFlushLeft-youadddectabifneeded"/>
              <w:jc w:val="center"/>
            </w:pPr>
            <w:r>
              <w:t>74%</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0D62AE75" w14:textId="63E7CA0D" w:rsidR="0013095D" w:rsidRDefault="002D4B2D" w:rsidP="0013095D">
            <w:pPr>
              <w:pStyle w:val="11-T-FiguresFlushLeft-youadddectabifneeded"/>
              <w:jc w:val="center"/>
            </w:pPr>
            <w:r>
              <w:t>13%</w:t>
            </w:r>
          </w:p>
        </w:tc>
      </w:tr>
      <w:tr w:rsidR="0013095D" w14:paraId="73421183"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1FE6671C"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650E5D75" w14:textId="436A702F" w:rsidR="0013095D" w:rsidRDefault="00205086" w:rsidP="0013095D">
            <w:pPr>
              <w:pStyle w:val="11-T-FiguresFlushLeft-youadddectabifneeded"/>
            </w:pPr>
            <w:r>
              <w:t xml:space="preserve">December </w:t>
            </w:r>
            <w:r w:rsidR="0013095D">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73244BDC" w14:textId="61DF41F3" w:rsidR="0013095D" w:rsidRDefault="002D4B2D" w:rsidP="0013095D">
            <w:pPr>
              <w:pStyle w:val="11-T-FiguresFlushLeft-youadddectabifneeded"/>
              <w:jc w:val="center"/>
            </w:pPr>
            <w:r>
              <w:t>27%</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527F2883" w14:textId="78EB2FD2" w:rsidR="0013095D" w:rsidRDefault="002D4B2D" w:rsidP="0013095D">
            <w:pPr>
              <w:pStyle w:val="11-T-FiguresFlushLeft-youadddectabifneeded"/>
              <w:jc w:val="center"/>
            </w:pPr>
            <w:r>
              <w:t>6%</w:t>
            </w:r>
          </w:p>
        </w:tc>
      </w:tr>
      <w:tr w:rsidR="0013095D" w14:paraId="0073ACA9"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48A6CC52" w14:textId="77777777" w:rsidR="0013095D" w:rsidRDefault="0013095D" w:rsidP="0013095D">
            <w:pPr>
              <w:pStyle w:val="11-T-FiguresFlushLeft-youadddectabifneeded"/>
            </w:pPr>
            <w:r>
              <w:t>Term</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41F937D6" w14:textId="76DA39D1" w:rsidR="0013095D" w:rsidRDefault="00205086" w:rsidP="0013095D">
            <w:pPr>
              <w:pStyle w:val="11-T-FiguresFlushLeft-youadddectabifneeded"/>
            </w:pPr>
            <w:r>
              <w:t>December</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10DFE29D" w14:textId="39101FE6" w:rsidR="0013095D" w:rsidRDefault="002D4B2D" w:rsidP="0013095D">
            <w:pPr>
              <w:pStyle w:val="11-T-FiguresFlushLeft-youadddectabifneeded"/>
              <w:jc w:val="center"/>
            </w:pPr>
            <w:r>
              <w:t>4%</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78055AA7" w14:textId="1927C1CC" w:rsidR="0013095D" w:rsidRDefault="002D4B2D" w:rsidP="0013095D">
            <w:pPr>
              <w:pStyle w:val="11-T-FiguresFlushLeft-youadddectabifneeded"/>
              <w:jc w:val="center"/>
            </w:pPr>
            <w:r>
              <w:t>-2%</w:t>
            </w:r>
          </w:p>
        </w:tc>
      </w:tr>
      <w:tr w:rsidR="0013095D" w14:paraId="4812F904"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70B389C3"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32B8EACA" w14:textId="021C963D" w:rsidR="0013095D" w:rsidRDefault="00205086" w:rsidP="0013095D">
            <w:pPr>
              <w:pStyle w:val="11-T-FiguresFlushLeft-youadddectabifneeded"/>
            </w:pPr>
            <w:r>
              <w:t>December</w:t>
            </w:r>
            <w:r w:rsidR="0013095D">
              <w:t xml:space="preserve"> 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7B140A71" w14:textId="00063812" w:rsidR="0013095D" w:rsidRDefault="002D4B2D" w:rsidP="0013095D">
            <w:pPr>
              <w:pStyle w:val="11-T-FiguresFlushLeft-youadddectabifneeded"/>
              <w:jc w:val="center"/>
            </w:pPr>
            <w:r>
              <w:t>1%</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4AE180B2" w14:textId="1E9E7EA3" w:rsidR="0013095D" w:rsidRDefault="002D4B2D" w:rsidP="0013095D">
            <w:pPr>
              <w:pStyle w:val="11-T-FiguresFlushLeft-youadddectabifneeded"/>
              <w:jc w:val="center"/>
            </w:pPr>
            <w:r>
              <w:t>1%</w:t>
            </w:r>
          </w:p>
        </w:tc>
      </w:tr>
      <w:tr w:rsidR="0013095D" w14:paraId="5486AB45" w14:textId="77777777" w:rsidTr="00E6072E">
        <w:trPr>
          <w:trHeight w:val="3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1AE7EBD1" w14:textId="77777777" w:rsidR="0013095D" w:rsidRDefault="0013095D" w:rsidP="0013095D">
            <w:pPr>
              <w:pStyle w:val="11-T-FiguresFlushLeft-youadddectabifneeded"/>
            </w:pPr>
            <w:r>
              <w:t>Whole Life</w:t>
            </w: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4E4E70D7" w14:textId="5F7B6560" w:rsidR="0013095D" w:rsidRDefault="00205086" w:rsidP="0013095D">
            <w:pPr>
              <w:pStyle w:val="11-T-FiguresFlushLeft-youadddectabifneeded"/>
            </w:pPr>
            <w:r>
              <w:t>December</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324BBF9F" w14:textId="09C1BF17" w:rsidR="0013095D" w:rsidRDefault="002D4B2D" w:rsidP="0013095D">
            <w:pPr>
              <w:pStyle w:val="11-T-FiguresFlushLeft-youadddectabifneeded"/>
              <w:jc w:val="center"/>
            </w:pPr>
            <w:r>
              <w:t>5%</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1F031699" w14:textId="08FDACD0" w:rsidR="0013095D" w:rsidRDefault="002D4B2D" w:rsidP="0013095D">
            <w:pPr>
              <w:pStyle w:val="11-T-FiguresFlushLeft-youadddectabifneeded"/>
              <w:jc w:val="center"/>
            </w:pPr>
            <w:r>
              <w:t>4%</w:t>
            </w:r>
          </w:p>
        </w:tc>
      </w:tr>
      <w:tr w:rsidR="0013095D" w14:paraId="7F1AD3A3" w14:textId="77777777" w:rsidTr="00E6072E">
        <w:trPr>
          <w:trHeight w:val="144"/>
          <w:jc w:val="center"/>
        </w:trPr>
        <w:tc>
          <w:tcPr>
            <w:tcW w:w="2330" w:type="dxa"/>
            <w:tcBorders>
              <w:top w:val="nil"/>
              <w:left w:val="single" w:sz="8" w:space="0" w:color="auto"/>
              <w:bottom w:val="single" w:sz="8" w:space="0" w:color="auto"/>
              <w:right w:val="single" w:sz="8" w:space="0" w:color="auto"/>
            </w:tcBorders>
            <w:tcMar>
              <w:top w:w="0" w:type="dxa"/>
              <w:left w:w="86" w:type="dxa"/>
              <w:bottom w:w="0" w:type="dxa"/>
              <w:right w:w="86" w:type="dxa"/>
            </w:tcMar>
            <w:vAlign w:val="bottom"/>
          </w:tcPr>
          <w:p w14:paraId="4D655F0A" w14:textId="77777777" w:rsidR="0013095D" w:rsidRDefault="0013095D" w:rsidP="0013095D">
            <w:pPr>
              <w:pStyle w:val="11-T-FiguresFlushLeft-youadddectabifneeded"/>
            </w:pPr>
          </w:p>
        </w:tc>
        <w:tc>
          <w:tcPr>
            <w:tcW w:w="1621" w:type="dxa"/>
            <w:tcBorders>
              <w:top w:val="nil"/>
              <w:left w:val="nil"/>
              <w:bottom w:val="single" w:sz="8" w:space="0" w:color="auto"/>
              <w:right w:val="single" w:sz="8" w:space="0" w:color="auto"/>
            </w:tcBorders>
            <w:tcMar>
              <w:top w:w="0" w:type="dxa"/>
              <w:left w:w="86" w:type="dxa"/>
              <w:bottom w:w="0" w:type="dxa"/>
              <w:right w:w="86" w:type="dxa"/>
            </w:tcMar>
            <w:hideMark/>
          </w:tcPr>
          <w:p w14:paraId="44FBEED4" w14:textId="6EA9F1A5" w:rsidR="0013095D" w:rsidRDefault="00205086" w:rsidP="0013095D">
            <w:pPr>
              <w:pStyle w:val="11-T-FiguresFlushLeft-youadddectabifneeded"/>
            </w:pPr>
            <w:r>
              <w:t>December</w:t>
            </w:r>
            <w:r w:rsidR="00EF1D17">
              <w:t xml:space="preserve"> </w:t>
            </w:r>
            <w:r w:rsidR="0013095D">
              <w:t>YTD</w:t>
            </w:r>
          </w:p>
        </w:tc>
        <w:tc>
          <w:tcPr>
            <w:tcW w:w="0" w:type="auto"/>
            <w:tcBorders>
              <w:top w:val="nil"/>
              <w:left w:val="nil"/>
              <w:bottom w:val="single" w:sz="8" w:space="0" w:color="auto"/>
              <w:right w:val="single" w:sz="8" w:space="0" w:color="auto"/>
            </w:tcBorders>
            <w:tcMar>
              <w:top w:w="0" w:type="dxa"/>
              <w:left w:w="86" w:type="dxa"/>
              <w:bottom w:w="0" w:type="dxa"/>
              <w:right w:w="86" w:type="dxa"/>
            </w:tcMar>
          </w:tcPr>
          <w:p w14:paraId="10061FF3" w14:textId="69CB3D73" w:rsidR="0013095D" w:rsidRDefault="002D4B2D" w:rsidP="0013095D">
            <w:pPr>
              <w:pStyle w:val="11-T-FiguresFlushLeft-youadddectabifneeded"/>
              <w:jc w:val="center"/>
            </w:pPr>
            <w:r>
              <w:t>-4%</w:t>
            </w:r>
          </w:p>
        </w:tc>
        <w:tc>
          <w:tcPr>
            <w:tcW w:w="2954" w:type="dxa"/>
            <w:tcBorders>
              <w:top w:val="nil"/>
              <w:left w:val="nil"/>
              <w:bottom w:val="single" w:sz="8" w:space="0" w:color="auto"/>
              <w:right w:val="single" w:sz="8" w:space="0" w:color="auto"/>
            </w:tcBorders>
            <w:tcMar>
              <w:top w:w="0" w:type="dxa"/>
              <w:left w:w="86" w:type="dxa"/>
              <w:bottom w:w="0" w:type="dxa"/>
              <w:right w:w="86" w:type="dxa"/>
            </w:tcMar>
          </w:tcPr>
          <w:p w14:paraId="56045417" w14:textId="00C49A7F" w:rsidR="0013095D" w:rsidRDefault="002D4B2D" w:rsidP="0013095D">
            <w:pPr>
              <w:pStyle w:val="11-T-FiguresFlushLeft-youadddectabifneeded"/>
              <w:jc w:val="center"/>
            </w:pPr>
            <w:r>
              <w:t>-3%</w:t>
            </w:r>
          </w:p>
        </w:tc>
      </w:tr>
      <w:tr w:rsidR="00202884" w14:paraId="0D8BF51B" w14:textId="77777777" w:rsidTr="00E6072E">
        <w:trPr>
          <w:trHeight w:val="288"/>
          <w:jc w:val="center"/>
        </w:trPr>
        <w:tc>
          <w:tcPr>
            <w:tcW w:w="9340" w:type="dxa"/>
            <w:gridSpan w:val="4"/>
            <w:tcBorders>
              <w:top w:val="nil"/>
              <w:left w:val="single" w:sz="8" w:space="0" w:color="auto"/>
              <w:bottom w:val="single" w:sz="8" w:space="0" w:color="auto"/>
              <w:right w:val="single" w:sz="8" w:space="0" w:color="auto"/>
            </w:tcBorders>
            <w:tcMar>
              <w:top w:w="0" w:type="dxa"/>
              <w:left w:w="86" w:type="dxa"/>
              <w:bottom w:w="0" w:type="dxa"/>
              <w:right w:w="86" w:type="dxa"/>
            </w:tcMar>
            <w:vAlign w:val="bottom"/>
            <w:hideMark/>
          </w:tcPr>
          <w:p w14:paraId="433619E3" w14:textId="69950079" w:rsidR="00202884" w:rsidRPr="0013095D" w:rsidRDefault="0013095D" w:rsidP="0013095D">
            <w:pPr>
              <w:rPr>
                <w:rFonts w:ascii="Aptos" w:hAnsi="Aptos" w:cs="Aptos"/>
                <w:sz w:val="16"/>
                <w:szCs w:val="16"/>
              </w:rPr>
            </w:pPr>
            <w:r w:rsidRPr="0013095D">
              <w:rPr>
                <w:sz w:val="16"/>
                <w:szCs w:val="16"/>
              </w:rPr>
              <w:t>* Based on LIMRA’s First and Second Quarterly Retail Individual Life Insurance Sales Survey Results Plus member companies who have submitted monthly results for July and August and September</w:t>
            </w:r>
          </w:p>
        </w:tc>
      </w:tr>
    </w:tbl>
    <w:p w14:paraId="4FC081AF" w14:textId="6F63BC61" w:rsidR="00E5740A" w:rsidRDefault="00E5740A" w:rsidP="00202884">
      <w:pPr>
        <w:rPr>
          <w:rStyle w:val="Hyperlink"/>
          <w:b/>
          <w:bCs/>
          <w:u w:val="none"/>
        </w:rPr>
      </w:pPr>
    </w:p>
    <w:p w14:paraId="7E4E843B" w14:textId="0B99B382" w:rsidR="00202884" w:rsidRPr="00820B9C" w:rsidRDefault="00820B9C" w:rsidP="00202884">
      <w:pPr>
        <w:rPr>
          <w:b/>
          <w:bCs/>
        </w:rPr>
      </w:pPr>
      <w:hyperlink r:id="rId72" w:history="1">
        <w:r w:rsidRPr="00820B9C">
          <w:rPr>
            <w:rStyle w:val="Hyperlink"/>
            <w:b/>
            <w:bCs/>
          </w:rPr>
          <w:t>Retail Life Insurance New Premium on Pace to Notch Another Record Year</w:t>
        </w:r>
      </w:hyperlink>
    </w:p>
    <w:p w14:paraId="06AA88E5" w14:textId="48607AC0" w:rsidR="00820B9C" w:rsidRDefault="00820B9C" w:rsidP="00202884">
      <w:r>
        <w:t>Total new annualized premium jumped 6</w:t>
      </w:r>
      <w:r w:rsidR="00656681">
        <w:t xml:space="preserve"> percent</w:t>
      </w:r>
      <w:r>
        <w:t xml:space="preserve"> to $3.9 billion in the third quarter 2024, according to LIMRA’s third quarter 2024 retail individual life insurance sales survey. The number of policies sold in the third quarter was level with the same period in 2023.  </w:t>
      </w:r>
    </w:p>
    <w:p w14:paraId="4E8A8F79" w14:textId="77777777" w:rsidR="00820B9C" w:rsidRPr="00986A69" w:rsidRDefault="00820B9C" w:rsidP="00202884"/>
    <w:p w14:paraId="2533C20C" w14:textId="61239884" w:rsidR="00202884" w:rsidRPr="002279FC" w:rsidRDefault="006927F8" w:rsidP="00202884">
      <w:pPr>
        <w:rPr>
          <w:color w:val="1F497D"/>
        </w:rPr>
      </w:pPr>
      <w:r>
        <w:t>Download t</w:t>
      </w:r>
      <w:r w:rsidR="00202884" w:rsidRPr="00986A69">
        <w:t>he Q</w:t>
      </w:r>
      <w:r>
        <w:t>3</w:t>
      </w:r>
      <w:r w:rsidR="00202884" w:rsidRPr="00986A69">
        <w:t xml:space="preserve"> 2024</w:t>
      </w:r>
      <w:r w:rsidR="007B1234" w:rsidRPr="00986A69">
        <w:t xml:space="preserve"> </w:t>
      </w:r>
      <w:hyperlink r:id="rId73" w:history="1">
        <w:r w:rsidR="007B1234" w:rsidRPr="00986A69">
          <w:rPr>
            <w:rStyle w:val="Hyperlink"/>
          </w:rPr>
          <w:t>sales enablement deck</w:t>
        </w:r>
      </w:hyperlink>
      <w:r w:rsidR="00C15C1F">
        <w:t xml:space="preserve"> </w:t>
      </w:r>
      <w:r w:rsidR="00C15C1F">
        <w:rPr>
          <w:rStyle w:val="Hyperlink"/>
          <w:color w:val="auto"/>
          <w:u w:val="none"/>
        </w:rPr>
        <w:t xml:space="preserve">and </w:t>
      </w:r>
      <w:hyperlink r:id="rId74" w:history="1">
        <w:r w:rsidR="00C15C1F" w:rsidRPr="00D3449F">
          <w:rPr>
            <w:rStyle w:val="Hyperlink"/>
          </w:rPr>
          <w:t>infographic</w:t>
        </w:r>
      </w:hyperlink>
      <w:r w:rsidR="00C15C1F">
        <w:rPr>
          <w:rStyle w:val="Hyperlink"/>
          <w:color w:val="auto"/>
          <w:u w:val="none"/>
        </w:rPr>
        <w:t>.</w:t>
      </w:r>
    </w:p>
    <w:p w14:paraId="201C8423" w14:textId="77777777" w:rsidR="00411802" w:rsidRDefault="00411802" w:rsidP="00202884">
      <w:pPr>
        <w:rPr>
          <w:rFonts w:cstheme="minorHAnsi"/>
          <w:b/>
          <w:color w:val="0070C0"/>
        </w:rPr>
      </w:pPr>
    </w:p>
    <w:p w14:paraId="6765A188" w14:textId="1B5ED4F5" w:rsidR="00BA3C5B" w:rsidRDefault="00202884" w:rsidP="00202884">
      <w:pPr>
        <w:rPr>
          <w:rFonts w:cstheme="minorHAnsi"/>
          <w:b/>
          <w:color w:val="0070C0"/>
        </w:rPr>
      </w:pPr>
      <w:r w:rsidRPr="00456899">
        <w:rPr>
          <w:rFonts w:cstheme="minorHAnsi"/>
          <w:b/>
          <w:color w:val="0070C0"/>
        </w:rPr>
        <w:t>Research</w:t>
      </w:r>
    </w:p>
    <w:p w14:paraId="11FE6B22" w14:textId="47DF74E8" w:rsidR="009D5365" w:rsidRDefault="009D5365" w:rsidP="00202884">
      <w:pPr>
        <w:rPr>
          <w:rFonts w:cstheme="minorHAnsi"/>
          <w:b/>
          <w:color w:val="00B0F0"/>
        </w:rPr>
      </w:pPr>
      <w:r w:rsidRPr="00080C7F">
        <w:rPr>
          <w:rFonts w:cstheme="minorHAnsi"/>
          <w:b/>
          <w:color w:val="00B0F0"/>
        </w:rPr>
        <w:t>NEW</w:t>
      </w:r>
      <w:r>
        <w:rPr>
          <w:rFonts w:cstheme="minorHAnsi"/>
          <w:b/>
          <w:color w:val="00B0F0"/>
        </w:rPr>
        <w:t xml:space="preserve"> </w:t>
      </w:r>
      <w:hyperlink r:id="rId75" w:history="1">
        <w:r w:rsidRPr="009D5365">
          <w:rPr>
            <w:rStyle w:val="Hyperlink"/>
            <w:rFonts w:cstheme="minorHAnsi"/>
            <w:b/>
          </w:rPr>
          <w:t>The Changing Fa</w:t>
        </w:r>
        <w:r w:rsidRPr="009D5365">
          <w:rPr>
            <w:rStyle w:val="Hyperlink"/>
            <w:rFonts w:cstheme="minorHAnsi"/>
            <w:b/>
          </w:rPr>
          <w:t>m</w:t>
        </w:r>
        <w:r w:rsidRPr="009D5365">
          <w:rPr>
            <w:rStyle w:val="Hyperlink"/>
            <w:rFonts w:cstheme="minorHAnsi"/>
            <w:b/>
          </w:rPr>
          <w:t>ily: A New Reality for Life Insurance</w:t>
        </w:r>
      </w:hyperlink>
      <w:r>
        <w:rPr>
          <w:rFonts w:cstheme="minorHAnsi"/>
          <w:b/>
          <w:color w:val="00B0F0"/>
        </w:rPr>
        <w:t xml:space="preserve"> </w:t>
      </w:r>
    </w:p>
    <w:p w14:paraId="784BF68E" w14:textId="6CABA7C6" w:rsidR="009D5365" w:rsidRPr="009D5365" w:rsidRDefault="009D5365" w:rsidP="00202884">
      <w:pPr>
        <w:rPr>
          <w:rFonts w:cstheme="minorHAnsi"/>
          <w:bCs/>
        </w:rPr>
      </w:pPr>
      <w:r w:rsidRPr="009D5365">
        <w:rPr>
          <w:rFonts w:cstheme="minorHAnsi"/>
          <w:bCs/>
        </w:rPr>
        <w:t>Over recent decades, numerous fundamental shifts have influenced the structure of the American family. Within the life insurance landscape specifically, these changes present modern and meaningful implications for consumer needs and expectations.</w:t>
      </w:r>
    </w:p>
    <w:p w14:paraId="61B11FBA" w14:textId="77777777" w:rsidR="009D5365" w:rsidRDefault="009D5365" w:rsidP="00202884">
      <w:pPr>
        <w:rPr>
          <w:rFonts w:cstheme="minorHAnsi"/>
          <w:b/>
          <w:color w:val="0070C0"/>
        </w:rPr>
      </w:pPr>
    </w:p>
    <w:p w14:paraId="1E6FD9CB" w14:textId="2D3BBFBC" w:rsidR="00080C7F" w:rsidRDefault="00624606" w:rsidP="00202884">
      <w:pPr>
        <w:rPr>
          <w:rFonts w:cstheme="minorHAnsi"/>
          <w:b/>
          <w:color w:val="0070C0"/>
        </w:rPr>
      </w:pPr>
      <w:r w:rsidRPr="00080C7F">
        <w:rPr>
          <w:rFonts w:cstheme="minorHAnsi"/>
          <w:b/>
          <w:color w:val="00B0F0"/>
        </w:rPr>
        <w:t>NEW</w:t>
      </w:r>
      <w:r>
        <w:t xml:space="preserve"> </w:t>
      </w:r>
      <w:hyperlink r:id="rId76" w:history="1">
        <w:r w:rsidR="00080C7F" w:rsidRPr="00080C7F">
          <w:rPr>
            <w:rStyle w:val="Hyperlink"/>
            <w:rFonts w:cstheme="minorHAnsi"/>
            <w:b/>
          </w:rPr>
          <w:t>U.S. Individual Lif</w:t>
        </w:r>
        <w:r w:rsidR="00080C7F" w:rsidRPr="00080C7F">
          <w:rPr>
            <w:rStyle w:val="Hyperlink"/>
            <w:rFonts w:cstheme="minorHAnsi"/>
            <w:b/>
          </w:rPr>
          <w:t>e</w:t>
        </w:r>
        <w:r w:rsidR="00080C7F" w:rsidRPr="00080C7F">
          <w:rPr>
            <w:rStyle w:val="Hyperlink"/>
            <w:rFonts w:cstheme="minorHAnsi"/>
            <w:b/>
          </w:rPr>
          <w:t xml:space="preserve"> Insurance Forecast</w:t>
        </w:r>
      </w:hyperlink>
    </w:p>
    <w:p w14:paraId="4BE77053" w14:textId="58B05305" w:rsidR="00080C7F" w:rsidRDefault="00080C7F" w:rsidP="00202884">
      <w:pPr>
        <w:rPr>
          <w:rFonts w:cstheme="minorHAnsi"/>
          <w:bCs/>
        </w:rPr>
      </w:pPr>
      <w:r w:rsidRPr="00080C7F">
        <w:rPr>
          <w:rFonts w:cstheme="minorHAnsi"/>
          <w:bCs/>
        </w:rPr>
        <w:t>What are the expectations for life sales over the next few years?</w:t>
      </w:r>
      <w:r>
        <w:rPr>
          <w:rFonts w:cstheme="minorHAnsi"/>
          <w:bCs/>
        </w:rPr>
        <w:t xml:space="preserve"> Our life insurance forecast offers a thorough analysis of sales trends and a comprehensive outlook on the future, empowering strategic decisions with confidence. </w:t>
      </w:r>
    </w:p>
    <w:p w14:paraId="5C08CAD0" w14:textId="77777777" w:rsidR="00DB067F" w:rsidRDefault="00DB067F" w:rsidP="00202884">
      <w:pPr>
        <w:rPr>
          <w:rFonts w:cstheme="minorHAnsi"/>
          <w:bCs/>
        </w:rPr>
      </w:pPr>
    </w:p>
    <w:p w14:paraId="7A08BEC4" w14:textId="1B8F3EBC" w:rsidR="00DB067F" w:rsidRDefault="00DB067F" w:rsidP="00202884">
      <w:pPr>
        <w:rPr>
          <w:rFonts w:cstheme="minorHAnsi"/>
          <w:b/>
        </w:rPr>
      </w:pPr>
      <w:r w:rsidRPr="00080C7F">
        <w:rPr>
          <w:rFonts w:cstheme="minorHAnsi"/>
          <w:b/>
          <w:color w:val="00B0F0"/>
        </w:rPr>
        <w:t>NEW</w:t>
      </w:r>
      <w:r w:rsidRPr="00DB067F">
        <w:rPr>
          <w:rFonts w:cstheme="minorHAnsi"/>
          <w:b/>
        </w:rPr>
        <w:t xml:space="preserve"> </w:t>
      </w:r>
      <w:hyperlink r:id="rId77" w:history="1">
        <w:r w:rsidRPr="00DB067F">
          <w:rPr>
            <w:rStyle w:val="Hyperlink"/>
            <w:rFonts w:cstheme="minorHAnsi"/>
            <w:b/>
          </w:rPr>
          <w:t>The Facts of Life and A</w:t>
        </w:r>
        <w:r w:rsidRPr="00DB067F">
          <w:rPr>
            <w:rStyle w:val="Hyperlink"/>
            <w:rFonts w:cstheme="minorHAnsi"/>
            <w:b/>
          </w:rPr>
          <w:t>n</w:t>
        </w:r>
        <w:r w:rsidRPr="00DB067F">
          <w:rPr>
            <w:rStyle w:val="Hyperlink"/>
            <w:rFonts w:cstheme="minorHAnsi"/>
            <w:b/>
          </w:rPr>
          <w:t>nuities: 2024 Update</w:t>
        </w:r>
      </w:hyperlink>
    </w:p>
    <w:p w14:paraId="58A5F25D" w14:textId="21D1B710" w:rsidR="00DB067F" w:rsidRDefault="00DB067F" w:rsidP="00202884">
      <w:pPr>
        <w:rPr>
          <w:rFonts w:cstheme="minorHAnsi"/>
          <w:bCs/>
        </w:rPr>
      </w:pPr>
      <w:r w:rsidRPr="00DB067F">
        <w:rPr>
          <w:rFonts w:cstheme="minorHAnsi"/>
          <w:bCs/>
        </w:rPr>
        <w:t>This compilation of key facts from LIMRA and other sources can be used to educate people about the value of life insurance and annuities.</w:t>
      </w:r>
    </w:p>
    <w:p w14:paraId="6D481AFA" w14:textId="77777777" w:rsidR="00DB067F" w:rsidRDefault="00DB067F" w:rsidP="00202884">
      <w:pPr>
        <w:rPr>
          <w:rFonts w:cstheme="minorHAnsi"/>
          <w:bCs/>
        </w:rPr>
      </w:pPr>
    </w:p>
    <w:p w14:paraId="6415B3F7" w14:textId="3F991AE6" w:rsidR="00DB067F" w:rsidRDefault="00DB067F" w:rsidP="00202884">
      <w:pPr>
        <w:rPr>
          <w:rFonts w:cstheme="minorHAnsi"/>
          <w:b/>
          <w:color w:val="00B0F0"/>
        </w:rPr>
      </w:pPr>
      <w:r w:rsidRPr="00080C7F">
        <w:rPr>
          <w:rFonts w:cstheme="minorHAnsi"/>
          <w:b/>
          <w:color w:val="00B0F0"/>
        </w:rPr>
        <w:t>NEW</w:t>
      </w:r>
      <w:r w:rsidR="00761A26">
        <w:rPr>
          <w:rFonts w:cstheme="minorHAnsi"/>
          <w:b/>
          <w:color w:val="00B0F0"/>
        </w:rPr>
        <w:t xml:space="preserve"> </w:t>
      </w:r>
      <w:hyperlink r:id="rId78" w:history="1">
        <w:r w:rsidR="00761A26" w:rsidRPr="00761A26">
          <w:rPr>
            <w:rStyle w:val="Hyperlink"/>
            <w:rFonts w:cstheme="minorHAnsi"/>
            <w:b/>
          </w:rPr>
          <w:t>Individual Life Combination Products</w:t>
        </w:r>
      </w:hyperlink>
      <w:r w:rsidR="00761A26">
        <w:rPr>
          <w:rFonts w:cstheme="minorHAnsi"/>
          <w:b/>
          <w:color w:val="00B0F0"/>
        </w:rPr>
        <w:t xml:space="preserve"> </w:t>
      </w:r>
    </w:p>
    <w:p w14:paraId="02203FF0" w14:textId="511377FD" w:rsidR="00761A26" w:rsidRPr="00761A26" w:rsidRDefault="00761A26" w:rsidP="00202884">
      <w:pPr>
        <w:rPr>
          <w:rFonts w:cstheme="minorHAnsi"/>
          <w:bCs/>
        </w:rPr>
      </w:pPr>
      <w:r w:rsidRPr="00761A26">
        <w:rPr>
          <w:rFonts w:cstheme="minorHAnsi"/>
          <w:bCs/>
        </w:rPr>
        <w:t xml:space="preserve">This report provides detailed information on the current state of the combination product market, including </w:t>
      </w:r>
      <w:r>
        <w:rPr>
          <w:rFonts w:cstheme="minorHAnsi"/>
          <w:bCs/>
        </w:rPr>
        <w:t>s</w:t>
      </w:r>
      <w:r w:rsidRPr="00761A26">
        <w:rPr>
          <w:rFonts w:cstheme="minorHAnsi"/>
          <w:bCs/>
        </w:rPr>
        <w:t xml:space="preserve">ales growth, market share, premium type, sales distribution, and in-force demographics. </w:t>
      </w:r>
    </w:p>
    <w:p w14:paraId="736254C1" w14:textId="77777777" w:rsidR="0018772F" w:rsidRDefault="0018772F" w:rsidP="0018772F">
      <w:pPr>
        <w:rPr>
          <w:rFonts w:asciiTheme="minorHAnsi" w:hAnsiTheme="minorHAnsi" w:cstheme="minorHAnsi"/>
          <w:color w:val="000000" w:themeColor="text1"/>
          <w:shd w:val="clear" w:color="auto" w:fill="FFFFFF"/>
        </w:rPr>
      </w:pPr>
    </w:p>
    <w:p w14:paraId="3E0BE15A" w14:textId="4506E763" w:rsidR="0018772F" w:rsidRPr="0018772F" w:rsidRDefault="0018772F" w:rsidP="0018772F">
      <w:pPr>
        <w:rPr>
          <w:rFonts w:asciiTheme="minorHAnsi" w:hAnsiTheme="minorHAnsi" w:cstheme="minorHAnsi"/>
          <w:b/>
          <w:bCs/>
          <w:color w:val="00B0F0"/>
          <w:shd w:val="clear" w:color="auto" w:fill="FFFFFF"/>
        </w:rPr>
      </w:pPr>
      <w:r w:rsidRPr="0018772F">
        <w:rPr>
          <w:rFonts w:asciiTheme="minorHAnsi" w:hAnsiTheme="minorHAnsi" w:cstheme="minorHAnsi"/>
          <w:b/>
          <w:bCs/>
          <w:color w:val="00B0F0"/>
          <w:shd w:val="clear" w:color="auto" w:fill="FFFFFF"/>
        </w:rPr>
        <w:t>Updated Presentation</w:t>
      </w:r>
    </w:p>
    <w:p w14:paraId="346F9F68" w14:textId="78BF8F05" w:rsidR="0018772F" w:rsidRDefault="0018772F" w:rsidP="0018772F">
      <w:pPr>
        <w:rPr>
          <w:rFonts w:asciiTheme="minorHAnsi" w:hAnsiTheme="minorHAnsi" w:cstheme="minorHAnsi"/>
          <w:b/>
          <w:bCs/>
          <w:color w:val="000000" w:themeColor="text1"/>
          <w:shd w:val="clear" w:color="auto" w:fill="FFFFFF"/>
        </w:rPr>
      </w:pPr>
      <w:hyperlink r:id="rId79" w:history="1">
        <w:r w:rsidRPr="0018772F">
          <w:rPr>
            <w:rStyle w:val="Hyperlink"/>
            <w:rFonts w:asciiTheme="minorHAnsi" w:hAnsiTheme="minorHAnsi" w:cstheme="minorHAnsi"/>
            <w:b/>
            <w:bCs/>
            <w:shd w:val="clear" w:color="auto" w:fill="FFFFFF"/>
          </w:rPr>
          <w:t xml:space="preserve">Turning the Ownership Ceiling </w:t>
        </w:r>
        <w:proofErr w:type="gramStart"/>
        <w:r w:rsidRPr="0018772F">
          <w:rPr>
            <w:rStyle w:val="Hyperlink"/>
            <w:rFonts w:asciiTheme="minorHAnsi" w:hAnsiTheme="minorHAnsi" w:cstheme="minorHAnsi"/>
            <w:b/>
            <w:bCs/>
            <w:shd w:val="clear" w:color="auto" w:fill="FFFFFF"/>
          </w:rPr>
          <w:t>Into</w:t>
        </w:r>
        <w:proofErr w:type="gramEnd"/>
        <w:r w:rsidRPr="0018772F">
          <w:rPr>
            <w:rStyle w:val="Hyperlink"/>
            <w:rFonts w:asciiTheme="minorHAnsi" w:hAnsiTheme="minorHAnsi" w:cstheme="minorHAnsi"/>
            <w:b/>
            <w:bCs/>
            <w:shd w:val="clear" w:color="auto" w:fill="FFFFFF"/>
          </w:rPr>
          <w:t xml:space="preserve"> the Floor</w:t>
        </w:r>
      </w:hyperlink>
      <w:r>
        <w:rPr>
          <w:rFonts w:asciiTheme="minorHAnsi" w:hAnsiTheme="minorHAnsi" w:cstheme="minorHAnsi"/>
          <w:b/>
          <w:bCs/>
          <w:color w:val="000000" w:themeColor="text1"/>
          <w:shd w:val="clear" w:color="auto" w:fill="FFFFFF"/>
        </w:rPr>
        <w:t xml:space="preserve"> </w:t>
      </w:r>
    </w:p>
    <w:p w14:paraId="3A928FEB" w14:textId="3C3EF72A" w:rsidR="0018772F" w:rsidRPr="0018772F" w:rsidRDefault="0018772F" w:rsidP="0018772F">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Utilizing data from the most recent Barometer Study, this presentation is a great resource to share with members on life insurance growth opportunities. </w:t>
      </w:r>
    </w:p>
    <w:p w14:paraId="5B28A2A8" w14:textId="77777777" w:rsidR="00202884" w:rsidRDefault="00202884" w:rsidP="00202884">
      <w:pPr>
        <w:rPr>
          <w:rFonts w:cstheme="minorHAnsi"/>
          <w:b/>
          <w:color w:val="0070C0"/>
        </w:rPr>
      </w:pPr>
    </w:p>
    <w:p w14:paraId="40F4FEFE" w14:textId="77777777" w:rsidR="00202884" w:rsidRPr="000F1AEF" w:rsidRDefault="00202884" w:rsidP="00202884">
      <w:pPr>
        <w:rPr>
          <w:b/>
          <w:bCs/>
        </w:rPr>
      </w:pPr>
      <w:hyperlink r:id="rId80" w:history="1">
        <w:r w:rsidRPr="000F1AEF">
          <w:rPr>
            <w:rStyle w:val="Hyperlink"/>
            <w:b/>
            <w:bCs/>
          </w:rPr>
          <w:t>A Deeper Dive: Life Insurance Sales Series</w:t>
        </w:r>
      </w:hyperlink>
    </w:p>
    <w:p w14:paraId="11E728B3" w14:textId="77777777" w:rsidR="00202884" w:rsidRDefault="00202884" w:rsidP="00202884">
      <w:pPr>
        <w:rPr>
          <w:rFonts w:asciiTheme="minorHAnsi" w:hAnsiTheme="minorHAnsi" w:cstheme="minorHAnsi"/>
        </w:rPr>
      </w:pPr>
      <w:r w:rsidRPr="000F1AEF">
        <w:rPr>
          <w:rFonts w:asciiTheme="minorHAnsi" w:hAnsiTheme="minorHAnsi" w:cstheme="minorHAnsi"/>
        </w:rPr>
        <w:t>Take a deeper dive into the diverse features of life insurance products.</w:t>
      </w:r>
      <w:r>
        <w:rPr>
          <w:rFonts w:asciiTheme="minorHAnsi" w:hAnsiTheme="minorHAnsi" w:cstheme="minorHAnsi"/>
        </w:rPr>
        <w:t xml:space="preserve"> Learn more about life insurance sales including product characteristics, riders, distribution channels, and much more. </w:t>
      </w:r>
    </w:p>
    <w:p w14:paraId="4D88CB27" w14:textId="0D0EA9A7" w:rsidR="00080C7F" w:rsidRDefault="00080C7F" w:rsidP="00E76B22">
      <w:pPr>
        <w:pStyle w:val="ListParagraph"/>
        <w:numPr>
          <w:ilvl w:val="0"/>
          <w:numId w:val="8"/>
        </w:numPr>
      </w:pPr>
      <w:hyperlink r:id="rId81" w:history="1">
        <w:r w:rsidRPr="00080C7F">
          <w:rPr>
            <w:rStyle w:val="Hyperlink"/>
          </w:rPr>
          <w:t>A Deeper Dive: Term Life Insurance Sales</w:t>
        </w:r>
      </w:hyperlink>
    </w:p>
    <w:p w14:paraId="019C7D2B" w14:textId="5A6AC808" w:rsidR="002C1508" w:rsidRDefault="002C1508" w:rsidP="00E76B22">
      <w:pPr>
        <w:pStyle w:val="ListParagraph"/>
        <w:numPr>
          <w:ilvl w:val="0"/>
          <w:numId w:val="8"/>
        </w:numPr>
      </w:pPr>
      <w:hyperlink r:id="rId82" w:history="1">
        <w:r w:rsidRPr="002C1508">
          <w:rPr>
            <w:rStyle w:val="Hyperlink"/>
          </w:rPr>
          <w:t>A Deeper Dive: Whole Life Insurance Sales</w:t>
        </w:r>
      </w:hyperlink>
      <w:r>
        <w:t xml:space="preserve"> </w:t>
      </w:r>
    </w:p>
    <w:p w14:paraId="1CC02DCA" w14:textId="7DD9097E" w:rsidR="00C36683" w:rsidRPr="0018772F" w:rsidRDefault="002C1508" w:rsidP="0018772F">
      <w:pPr>
        <w:pStyle w:val="ListParagraph"/>
        <w:numPr>
          <w:ilvl w:val="0"/>
          <w:numId w:val="8"/>
        </w:numPr>
      </w:pPr>
      <w:hyperlink r:id="rId83" w:history="1">
        <w:r w:rsidRPr="002C1508">
          <w:rPr>
            <w:rStyle w:val="Hyperlink"/>
          </w:rPr>
          <w:t>A Deeper Dive: Indexed Universal Life Insurance Sales</w:t>
        </w:r>
      </w:hyperlink>
      <w:r>
        <w:t xml:space="preserve"> </w:t>
      </w:r>
    </w:p>
    <w:p w14:paraId="2DAD43D8" w14:textId="77777777" w:rsidR="0018772F" w:rsidRPr="00C36683" w:rsidRDefault="0018772F" w:rsidP="0018772F"/>
    <w:p w14:paraId="4B219C44" w14:textId="31DFC9EE" w:rsidR="00202884" w:rsidRPr="00A15DAE" w:rsidRDefault="00202884" w:rsidP="00202884">
      <w:pPr>
        <w:rPr>
          <w:b/>
          <w:color w:val="00B0F0"/>
        </w:rPr>
      </w:pPr>
      <w:r w:rsidRPr="008E16A4">
        <w:rPr>
          <w:b/>
          <w:color w:val="00B0F0"/>
        </w:rPr>
        <w:t>Yearbook</w:t>
      </w:r>
      <w:r w:rsidRPr="00A15DAE">
        <w:rPr>
          <w:b/>
          <w:color w:val="00B0F0"/>
        </w:rPr>
        <w:t xml:space="preserve"> </w:t>
      </w:r>
      <w:hyperlink r:id="rId84" w:history="1">
        <w:r w:rsidRPr="00A15DAE">
          <w:rPr>
            <w:rStyle w:val="Hyperlink"/>
            <w:b/>
            <w:color w:val="0070C0"/>
          </w:rPr>
          <w:t>U.S. Individual Life Insurance Yearbook</w:t>
        </w:r>
      </w:hyperlink>
      <w:r w:rsidRPr="00A15DAE">
        <w:rPr>
          <w:rStyle w:val="Hyperlink"/>
          <w:b/>
          <w:color w:val="0070C0"/>
        </w:rPr>
        <w:t xml:space="preserve"> </w:t>
      </w:r>
    </w:p>
    <w:p w14:paraId="16B6009B" w14:textId="155F1CEA" w:rsidR="001F5F02" w:rsidRDefault="00202884" w:rsidP="00202884">
      <w:r w:rsidRPr="00A15DAE">
        <w:t>Each year, LIMRA publishes a comprehensive overview of the U.S. individual life insurance market. We report premium, coverage, and policy sales for the industry overall, as well as by product and distribution group. The report also covers consumer sentiment toward life insurance.</w:t>
      </w:r>
    </w:p>
    <w:p w14:paraId="62057C81" w14:textId="77777777" w:rsidR="001F5F02" w:rsidRDefault="001F5F02" w:rsidP="00202884"/>
    <w:p w14:paraId="4F85AA06" w14:textId="5B08B61C" w:rsidR="001F5F02" w:rsidRDefault="001F5F02" w:rsidP="00202884">
      <w:pPr>
        <w:rPr>
          <w:b/>
          <w:color w:val="00B0F0"/>
        </w:rPr>
      </w:pPr>
      <w:r w:rsidRPr="00A15DAE">
        <w:rPr>
          <w:b/>
          <w:color w:val="00B0F0"/>
        </w:rPr>
        <w:t>Benchmark</w:t>
      </w:r>
      <w:r>
        <w:rPr>
          <w:b/>
          <w:color w:val="00B0F0"/>
        </w:rPr>
        <w:t xml:space="preserve">s </w:t>
      </w:r>
      <w:hyperlink r:id="rId85" w:history="1">
        <w:r w:rsidRPr="001F5F02">
          <w:rPr>
            <w:rStyle w:val="Hyperlink"/>
            <w:b/>
          </w:rPr>
          <w:t>U.S. Individual Life Insurance Sales</w:t>
        </w:r>
      </w:hyperlink>
    </w:p>
    <w:p w14:paraId="66EAA3B7" w14:textId="29B74CB6" w:rsidR="001F5F02" w:rsidRPr="001F5F02" w:rsidRDefault="001F5F02" w:rsidP="00202884">
      <w:r w:rsidRPr="006D0396">
        <w:rPr>
          <w:bCs/>
        </w:rPr>
        <w:t>Your one-stop-shop for U.S. life insurance data. These reports reveal the current state of the industry, based on growth, market share, and average policy size purchased by product and distribution. Results are meant to provide companies with competitive intelligence and to assist with marketing strategies, product development, and distribution planning.</w:t>
      </w:r>
      <w:r>
        <w:rPr>
          <w:bCs/>
        </w:rPr>
        <w:t xml:space="preserve"> Download the quarterly </w:t>
      </w:r>
      <w:hyperlink r:id="rId86" w:history="1">
        <w:r w:rsidRPr="001F5F02">
          <w:rPr>
            <w:rStyle w:val="Hyperlink"/>
            <w:bCs/>
          </w:rPr>
          <w:t>reports</w:t>
        </w:r>
      </w:hyperlink>
      <w:r>
        <w:rPr>
          <w:bCs/>
        </w:rPr>
        <w:t xml:space="preserve">. </w:t>
      </w:r>
    </w:p>
    <w:p w14:paraId="6374C201" w14:textId="7806B941" w:rsidR="00202884" w:rsidRDefault="00202884" w:rsidP="00202884"/>
    <w:p w14:paraId="11439062" w14:textId="77777777" w:rsidR="00202884" w:rsidRPr="001A3F77" w:rsidRDefault="00202884" w:rsidP="008B0B7C">
      <w:pPr>
        <w:pStyle w:val="Heading2"/>
        <w15:collapsed/>
        <w:rPr>
          <w:color w:val="ED7D31" w:themeColor="accent2"/>
        </w:rPr>
      </w:pPr>
      <w:r w:rsidRPr="001A3F77">
        <w:rPr>
          <w:color w:val="ED7D31" w:themeColor="accent2"/>
        </w:rPr>
        <w:t xml:space="preserve">Annuities </w:t>
      </w:r>
    </w:p>
    <w:p w14:paraId="6806C848" w14:textId="596BD114" w:rsidR="00202884" w:rsidRDefault="00202884" w:rsidP="00202884">
      <w:pPr>
        <w:rPr>
          <w:rFonts w:cstheme="minorHAnsi"/>
          <w:b/>
          <w:color w:val="2E74B5" w:themeColor="accent1" w:themeShade="BF"/>
        </w:rPr>
      </w:pPr>
      <w:r w:rsidRPr="002B59B0">
        <w:rPr>
          <w:b/>
          <w:color w:val="00B0F0"/>
        </w:rPr>
        <w:t>NEW</w:t>
      </w:r>
      <w:r w:rsidRPr="002B59B0">
        <w:rPr>
          <w:rFonts w:cstheme="minorHAnsi"/>
          <w:b/>
          <w:color w:val="5B9BD5" w:themeColor="accent1"/>
        </w:rPr>
        <w:t xml:space="preserve"> </w:t>
      </w:r>
      <w:r w:rsidR="00C15C1F">
        <w:rPr>
          <w:rFonts w:cstheme="minorHAnsi"/>
          <w:b/>
          <w:color w:val="2E74B5" w:themeColor="accent1" w:themeShade="BF"/>
        </w:rPr>
        <w:t>December</w:t>
      </w:r>
      <w:r w:rsidRPr="002B59B0">
        <w:rPr>
          <w:rFonts w:cstheme="minorHAnsi"/>
          <w:b/>
          <w:color w:val="2E74B5" w:themeColor="accent1" w:themeShade="BF"/>
        </w:rPr>
        <w:t xml:space="preserve"> Sales Survey Results</w:t>
      </w:r>
    </w:p>
    <w:p w14:paraId="0084D063" w14:textId="71E0F72D" w:rsidR="004B2BB2" w:rsidRPr="004B2BB2" w:rsidRDefault="004B2BB2" w:rsidP="004B2BB2">
      <w:pPr>
        <w:rPr>
          <w:rFonts w:cstheme="minorHAnsi"/>
          <w:bCs/>
        </w:rPr>
      </w:pPr>
      <w:bookmarkStart w:id="10" w:name="_Hlk183439801"/>
      <w:r w:rsidRPr="004B2BB2">
        <w:rPr>
          <w:rFonts w:cstheme="minorHAnsi"/>
          <w:bCs/>
        </w:rPr>
        <w:t>For the first time since collecting monthly annuity sales (in 2014), every month in the year has exceeded over $30 billion. As a result, individual annuities are expected to exceed $430 billion in 2024.</w:t>
      </w:r>
      <w:r w:rsidRPr="004B2BB2">
        <w:rPr>
          <w:rFonts w:ascii="Times New Roman" w:eastAsia="Times New Roman" w:hAnsi="Times New Roman" w:cs="Times New Roman"/>
          <w:color w:val="1F497D"/>
          <w:sz w:val="24"/>
          <w:szCs w:val="24"/>
        </w:rPr>
        <w:t xml:space="preserve"> </w:t>
      </w:r>
      <w:r w:rsidRPr="004B2BB2">
        <w:rPr>
          <w:rFonts w:cstheme="minorHAnsi"/>
          <w:bCs/>
        </w:rPr>
        <w:t>As is traditionally the case, December ends the year on a positive note, with total annuities up over 5 percent when compared to the previous month</w:t>
      </w:r>
      <w:r>
        <w:rPr>
          <w:rFonts w:cstheme="minorHAnsi"/>
          <w:bCs/>
        </w:rPr>
        <w:t>.</w:t>
      </w:r>
      <w:r w:rsidRPr="004B2BB2">
        <w:rPr>
          <w:color w:val="1F497D"/>
          <w:bdr w:val="none" w:sz="0" w:space="0" w:color="auto" w:frame="1"/>
          <w:shd w:val="clear" w:color="auto" w:fill="FFFFFF"/>
        </w:rPr>
        <w:t xml:space="preserve"> </w:t>
      </w:r>
      <w:r w:rsidRPr="004B2BB2">
        <w:rPr>
          <w:rFonts w:cstheme="minorHAnsi"/>
          <w:bCs/>
        </w:rPr>
        <w:t>After three months of decline,</w:t>
      </w:r>
      <w:r w:rsidRPr="004B2BB2">
        <w:rPr>
          <w:rFonts w:cstheme="minorHAnsi"/>
          <w:b/>
          <w:bCs/>
        </w:rPr>
        <w:t> fixed-rate deferred (FRD)</w:t>
      </w:r>
      <w:r w:rsidRPr="004B2BB2">
        <w:rPr>
          <w:rFonts w:cstheme="minorHAnsi"/>
          <w:bCs/>
        </w:rPr>
        <w:t> annuities experienced a modest uptick when compared to the previous month</w:t>
      </w:r>
      <w:r>
        <w:rPr>
          <w:rFonts w:cstheme="minorHAnsi"/>
          <w:bCs/>
        </w:rPr>
        <w:t>.</w:t>
      </w:r>
      <w:r w:rsidRPr="004B2BB2">
        <w:rPr>
          <w:color w:val="1F497D"/>
          <w:shd w:val="clear" w:color="auto" w:fill="FFFFFF"/>
        </w:rPr>
        <w:t xml:space="preserve"> </w:t>
      </w:r>
      <w:r w:rsidRPr="004B2BB2">
        <w:rPr>
          <w:rFonts w:cstheme="minorHAnsi"/>
          <w:bCs/>
        </w:rPr>
        <w:t>Although </w:t>
      </w:r>
      <w:r w:rsidRPr="004B2BB2">
        <w:rPr>
          <w:rFonts w:cstheme="minorHAnsi"/>
          <w:b/>
          <w:bCs/>
        </w:rPr>
        <w:t>indexed annuities (FIA)</w:t>
      </w:r>
      <w:r w:rsidRPr="004B2BB2">
        <w:rPr>
          <w:rFonts w:cstheme="minorHAnsi"/>
          <w:bCs/>
        </w:rPr>
        <w:t> are expected to pull back in Q4 (when compared to Q3), sales are still historically high. As a result, </w:t>
      </w:r>
      <w:r w:rsidRPr="004B2BB2">
        <w:rPr>
          <w:rFonts w:cstheme="minorHAnsi"/>
          <w:b/>
          <w:bCs/>
        </w:rPr>
        <w:t>registered index-linked annuities (RILA)</w:t>
      </w:r>
      <w:r w:rsidRPr="004B2BB2">
        <w:rPr>
          <w:rFonts w:cstheme="minorHAnsi"/>
          <w:bCs/>
        </w:rPr>
        <w:t> are expected to set another annual record with growth across the board when comparing month over month, quarter over quarter, and year over year.</w:t>
      </w:r>
      <w:r w:rsidRPr="004B2BB2">
        <w:rPr>
          <w:rFonts w:ascii="Times New Roman" w:eastAsia="Times New Roman" w:hAnsi="Times New Roman" w:cs="Times New Roman"/>
          <w:sz w:val="24"/>
          <w:szCs w:val="24"/>
        </w:rPr>
        <w:t xml:space="preserve"> </w:t>
      </w:r>
      <w:r>
        <w:rPr>
          <w:rFonts w:cstheme="minorHAnsi"/>
          <w:bCs/>
        </w:rPr>
        <w:t>T</w:t>
      </w:r>
      <w:r w:rsidRPr="004B2BB2">
        <w:rPr>
          <w:rFonts w:cstheme="minorHAnsi"/>
          <w:bCs/>
        </w:rPr>
        <w:t>raditional variable annuities (VA)</w:t>
      </w:r>
      <w:r>
        <w:rPr>
          <w:rFonts w:cstheme="minorHAnsi"/>
          <w:bCs/>
        </w:rPr>
        <w:t xml:space="preserve">, have </w:t>
      </w:r>
      <w:r w:rsidRPr="004B2BB2">
        <w:rPr>
          <w:rFonts w:cstheme="minorHAnsi"/>
          <w:bCs/>
        </w:rPr>
        <w:t>also experienced month over month (over 5 percent), quarter over quarter (over 10 percent), and year over year (almost 40 percent) growth.</w:t>
      </w:r>
    </w:p>
    <w:p w14:paraId="05C125CB" w14:textId="023B06DD" w:rsidR="004B2BB2" w:rsidRPr="004B2BB2" w:rsidRDefault="004B2BB2" w:rsidP="004B2BB2">
      <w:pPr>
        <w:rPr>
          <w:rFonts w:cstheme="minorHAnsi"/>
          <w:bCs/>
        </w:rPr>
      </w:pPr>
    </w:p>
    <w:tbl>
      <w:tblPr>
        <w:tblStyle w:val="TableGrid"/>
        <w:tblW w:w="7825" w:type="dxa"/>
        <w:tblLook w:val="04A0" w:firstRow="1" w:lastRow="0" w:firstColumn="1" w:lastColumn="0" w:noHBand="0" w:noVBand="1"/>
      </w:tblPr>
      <w:tblGrid>
        <w:gridCol w:w="2673"/>
        <w:gridCol w:w="5152"/>
      </w:tblGrid>
      <w:tr w:rsidR="00202884" w:rsidRPr="00A15DAE" w14:paraId="6027A373" w14:textId="77777777" w:rsidTr="00E6072E">
        <w:trPr>
          <w:trHeight w:val="288"/>
        </w:trPr>
        <w:tc>
          <w:tcPr>
            <w:tcW w:w="2673" w:type="dxa"/>
          </w:tcPr>
          <w:bookmarkEnd w:id="10"/>
          <w:p w14:paraId="5D0FFAA2" w14:textId="0E0986E3" w:rsidR="00202884" w:rsidRPr="00F451D6" w:rsidRDefault="00C15C1F" w:rsidP="00E6072E">
            <w:pPr>
              <w:rPr>
                <w:rFonts w:cstheme="minorHAnsi"/>
                <w:b/>
                <w:bCs/>
              </w:rPr>
            </w:pPr>
            <w:r>
              <w:rPr>
                <w:b/>
                <w:bCs/>
              </w:rPr>
              <w:t>December</w:t>
            </w:r>
            <w:r w:rsidR="00202884">
              <w:rPr>
                <w:rFonts w:cstheme="minorHAnsi"/>
                <w:b/>
                <w:bCs/>
              </w:rPr>
              <w:t xml:space="preserve"> </w:t>
            </w:r>
            <w:r w:rsidR="00202884" w:rsidRPr="00F451D6">
              <w:rPr>
                <w:rFonts w:cstheme="minorHAnsi"/>
                <w:b/>
                <w:bCs/>
              </w:rPr>
              <w:t>YOY</w:t>
            </w:r>
          </w:p>
        </w:tc>
        <w:tc>
          <w:tcPr>
            <w:tcW w:w="5152" w:type="dxa"/>
          </w:tcPr>
          <w:p w14:paraId="490F0460" w14:textId="77777777" w:rsidR="00202884" w:rsidRPr="00BC31FE" w:rsidRDefault="00202884" w:rsidP="00E6072E">
            <w:pPr>
              <w:pStyle w:val="11-T-ColHeadRuled"/>
              <w:spacing w:before="0" w:after="0"/>
              <w:rPr>
                <w:rFonts w:asciiTheme="minorHAnsi" w:hAnsiTheme="minorHAnsi" w:cstheme="minorHAnsi"/>
                <w:sz w:val="22"/>
                <w:szCs w:val="22"/>
              </w:rPr>
            </w:pPr>
            <w:r w:rsidRPr="00F451D6">
              <w:rPr>
                <w:rFonts w:asciiTheme="minorHAnsi" w:hAnsiTheme="minorHAnsi" w:cstheme="minorHAnsi"/>
                <w:sz w:val="22"/>
                <w:szCs w:val="22"/>
              </w:rPr>
              <w:t>Total Sales Growth Rate YOY (Same Month Prev. Yr.)</w:t>
            </w:r>
          </w:p>
        </w:tc>
      </w:tr>
      <w:tr w:rsidR="00202884" w:rsidRPr="00A15DAE" w14:paraId="2C143349" w14:textId="77777777" w:rsidTr="00E6072E">
        <w:trPr>
          <w:trHeight w:val="288"/>
        </w:trPr>
        <w:tc>
          <w:tcPr>
            <w:tcW w:w="2673" w:type="dxa"/>
            <w:hideMark/>
          </w:tcPr>
          <w:p w14:paraId="6BB6650A"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 xml:space="preserve">Total </w:t>
            </w:r>
          </w:p>
        </w:tc>
        <w:tc>
          <w:tcPr>
            <w:tcW w:w="5152" w:type="dxa"/>
          </w:tcPr>
          <w:p w14:paraId="4F4F30E9" w14:textId="5F0CADC8" w:rsidR="00202884" w:rsidRPr="00E67792" w:rsidRDefault="004B2BB2"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-21%</w:t>
            </w:r>
          </w:p>
        </w:tc>
      </w:tr>
      <w:tr w:rsidR="00202884" w:rsidRPr="00A15DAE" w14:paraId="59021EC7" w14:textId="77777777" w:rsidTr="00E6072E">
        <w:trPr>
          <w:trHeight w:val="288"/>
        </w:trPr>
        <w:tc>
          <w:tcPr>
            <w:tcW w:w="2673" w:type="dxa"/>
            <w:hideMark/>
          </w:tcPr>
          <w:p w14:paraId="1E004CCA"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Traditional Variable</w:t>
            </w:r>
          </w:p>
        </w:tc>
        <w:tc>
          <w:tcPr>
            <w:tcW w:w="5152" w:type="dxa"/>
          </w:tcPr>
          <w:p w14:paraId="0C8EAFFC" w14:textId="7F1693C7" w:rsidR="004B2BB2" w:rsidRPr="00E67792" w:rsidRDefault="004B2BB2"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38%</w:t>
            </w:r>
          </w:p>
        </w:tc>
      </w:tr>
      <w:tr w:rsidR="00202884" w:rsidRPr="00A15DAE" w14:paraId="4790E5E2" w14:textId="77777777" w:rsidTr="00E6072E">
        <w:trPr>
          <w:trHeight w:val="288"/>
        </w:trPr>
        <w:tc>
          <w:tcPr>
            <w:tcW w:w="2673" w:type="dxa"/>
            <w:hideMark/>
          </w:tcPr>
          <w:p w14:paraId="41639607"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RILA</w:t>
            </w:r>
          </w:p>
        </w:tc>
        <w:tc>
          <w:tcPr>
            <w:tcW w:w="5152" w:type="dxa"/>
          </w:tcPr>
          <w:p w14:paraId="247F6D4D" w14:textId="46414D7D" w:rsidR="00202884" w:rsidRPr="00E67792" w:rsidRDefault="004B2BB2"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31%</w:t>
            </w:r>
          </w:p>
        </w:tc>
      </w:tr>
      <w:tr w:rsidR="00202884" w:rsidRPr="00A15DAE" w14:paraId="2FBCCD9E" w14:textId="77777777" w:rsidTr="00E6072E">
        <w:trPr>
          <w:trHeight w:val="288"/>
        </w:trPr>
        <w:tc>
          <w:tcPr>
            <w:tcW w:w="2673" w:type="dxa"/>
            <w:hideMark/>
          </w:tcPr>
          <w:p w14:paraId="1CCFF0CF"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Fixed Indexed</w:t>
            </w:r>
          </w:p>
        </w:tc>
        <w:tc>
          <w:tcPr>
            <w:tcW w:w="5152" w:type="dxa"/>
          </w:tcPr>
          <w:p w14:paraId="705609A4" w14:textId="789AF59B" w:rsidR="00202884" w:rsidRPr="00E67792" w:rsidRDefault="004B2BB2"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8%</w:t>
            </w:r>
          </w:p>
        </w:tc>
      </w:tr>
      <w:tr w:rsidR="00202884" w:rsidRPr="00A15DAE" w14:paraId="4C33DD3A" w14:textId="77777777" w:rsidTr="00E6072E">
        <w:trPr>
          <w:trHeight w:val="288"/>
        </w:trPr>
        <w:tc>
          <w:tcPr>
            <w:tcW w:w="2673" w:type="dxa"/>
            <w:hideMark/>
          </w:tcPr>
          <w:p w14:paraId="7928F5BF"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Fixed-Rate Deferred</w:t>
            </w:r>
          </w:p>
        </w:tc>
        <w:tc>
          <w:tcPr>
            <w:tcW w:w="5152" w:type="dxa"/>
          </w:tcPr>
          <w:p w14:paraId="336887F0" w14:textId="13B0C148" w:rsidR="00202884" w:rsidRPr="00E67792" w:rsidRDefault="004B2BB2"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-56%</w:t>
            </w:r>
          </w:p>
        </w:tc>
      </w:tr>
      <w:tr w:rsidR="00202884" w:rsidRPr="00A15DAE" w14:paraId="39A0030F" w14:textId="77777777" w:rsidTr="00E6072E">
        <w:trPr>
          <w:trHeight w:val="288"/>
        </w:trPr>
        <w:tc>
          <w:tcPr>
            <w:tcW w:w="2673" w:type="dxa"/>
          </w:tcPr>
          <w:p w14:paraId="7CBAC824"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SPIA</w:t>
            </w:r>
          </w:p>
        </w:tc>
        <w:tc>
          <w:tcPr>
            <w:tcW w:w="5152" w:type="dxa"/>
          </w:tcPr>
          <w:p w14:paraId="249D179F" w14:textId="251A0EF6" w:rsidR="00202884" w:rsidRPr="00E67792" w:rsidRDefault="004B2BB2"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-18%</w:t>
            </w:r>
          </w:p>
        </w:tc>
      </w:tr>
      <w:tr w:rsidR="00202884" w:rsidRPr="00A15DAE" w14:paraId="57E4879A" w14:textId="77777777" w:rsidTr="00E6072E">
        <w:trPr>
          <w:trHeight w:val="288"/>
        </w:trPr>
        <w:tc>
          <w:tcPr>
            <w:tcW w:w="2673" w:type="dxa"/>
            <w:hideMark/>
          </w:tcPr>
          <w:p w14:paraId="4AA21730" w14:textId="77777777" w:rsidR="00202884" w:rsidRPr="00E67792" w:rsidRDefault="00202884" w:rsidP="00E6072E">
            <w:pPr>
              <w:pStyle w:val="11-T-FiguresFlushLeft-youadddectabifneeded"/>
              <w:spacing w:before="0" w:after="0"/>
              <w:rPr>
                <w:rFonts w:asciiTheme="minorHAnsi" w:hAnsiTheme="minorHAnsi" w:cstheme="minorHAnsi"/>
                <w:sz w:val="22"/>
                <w:szCs w:val="22"/>
              </w:rPr>
            </w:pPr>
            <w:r w:rsidRPr="00E67792">
              <w:rPr>
                <w:rFonts w:asciiTheme="minorHAnsi" w:hAnsiTheme="minorHAnsi" w:cstheme="minorHAnsi"/>
                <w:sz w:val="22"/>
                <w:szCs w:val="22"/>
              </w:rPr>
              <w:t>DIA</w:t>
            </w:r>
          </w:p>
        </w:tc>
        <w:tc>
          <w:tcPr>
            <w:tcW w:w="5152" w:type="dxa"/>
          </w:tcPr>
          <w:p w14:paraId="476063E1" w14:textId="134C6CD4" w:rsidR="00202884" w:rsidRPr="00E67792" w:rsidRDefault="004B2BB2" w:rsidP="004B2BB2">
            <w:pPr>
              <w:pStyle w:val="11-T-FiguresFlushLeft-youadddectabifneeded"/>
              <w:spacing w:before="0" w:after="0"/>
              <w:jc w:val="center"/>
              <w:rPr>
                <w:rFonts w:asciiTheme="minorHAnsi" w:hAnsiTheme="minorHAnsi" w:cstheme="minorHAnsi"/>
                <w:sz w:val="22"/>
                <w:szCs w:val="22"/>
              </w:rPr>
            </w:pPr>
            <w:r>
              <w:rPr>
                <w:rFonts w:asciiTheme="minorHAnsi" w:hAnsiTheme="minorHAnsi" w:cstheme="minorHAnsi"/>
                <w:sz w:val="22"/>
                <w:szCs w:val="22"/>
              </w:rPr>
              <w:t>-29%</w:t>
            </w:r>
          </w:p>
        </w:tc>
      </w:tr>
    </w:tbl>
    <w:p w14:paraId="22CE3C92" w14:textId="77777777" w:rsidR="009B4280" w:rsidRPr="009B4280" w:rsidRDefault="009B4280" w:rsidP="00202884"/>
    <w:p w14:paraId="38D014B3" w14:textId="57A542B5" w:rsidR="00C15C1F" w:rsidRDefault="00C15C1F" w:rsidP="00C15C1F">
      <w:pPr>
        <w:rPr>
          <w:rFonts w:asciiTheme="minorHAnsi" w:hAnsiTheme="minorHAnsi" w:cstheme="minorHAnsi"/>
          <w:b/>
          <w:bCs/>
        </w:rPr>
      </w:pPr>
      <w:hyperlink r:id="rId87" w:history="1">
        <w:r w:rsidRPr="00EF1D17">
          <w:rPr>
            <w:rStyle w:val="Hyperlink"/>
            <w:rFonts w:asciiTheme="minorHAnsi" w:hAnsiTheme="minorHAnsi" w:cstheme="minorHAnsi"/>
            <w:b/>
            <w:bCs/>
          </w:rPr>
          <w:t>Fixed Indexed and Registered Index-Linked Annuities Post Record Sales in Third Quarter 2024</w:t>
        </w:r>
      </w:hyperlink>
    </w:p>
    <w:p w14:paraId="21B6DF1D" w14:textId="77777777" w:rsidR="00C15C1F" w:rsidRPr="00EF1D17" w:rsidRDefault="00C15C1F" w:rsidP="00C15C1F">
      <w:pPr>
        <w:rPr>
          <w:rFonts w:asciiTheme="minorHAnsi" w:hAnsiTheme="minorHAnsi" w:cstheme="minorHAnsi"/>
          <w:b/>
          <w:bCs/>
        </w:rPr>
      </w:pPr>
      <w:r>
        <w:rPr>
          <w:rFonts w:asciiTheme="minorHAnsi" w:hAnsiTheme="minorHAnsi" w:cstheme="minorHAnsi"/>
        </w:rPr>
        <w:t xml:space="preserve">Representing 45 percent of U.S. annuity sales, record-high fixed indexed and registered index-linked annuity (RILA) sales propelled the continued growth in the U.S. annuity market in the third quarter. </w:t>
      </w:r>
      <w:r w:rsidRPr="00EF1D17">
        <w:rPr>
          <w:rFonts w:asciiTheme="minorHAnsi" w:hAnsiTheme="minorHAnsi" w:cstheme="minorHAnsi"/>
          <w:b/>
          <w:bCs/>
        </w:rPr>
        <w:t xml:space="preserve"> </w:t>
      </w:r>
    </w:p>
    <w:p w14:paraId="7F9A129B" w14:textId="77777777" w:rsidR="00C15C1F" w:rsidRPr="00AA49D8" w:rsidRDefault="00C15C1F" w:rsidP="00C15C1F">
      <w:pPr>
        <w:rPr>
          <w:highlight w:val="yellow"/>
        </w:rPr>
      </w:pPr>
    </w:p>
    <w:p w14:paraId="54C8B18E" w14:textId="13252683" w:rsidR="00C15C1F" w:rsidRPr="007A65A7" w:rsidRDefault="00C15C1F" w:rsidP="00C15C1F">
      <w:r>
        <w:t>Download t</w:t>
      </w:r>
      <w:r w:rsidRPr="00986A69">
        <w:t xml:space="preserve">he Q3 2024 </w:t>
      </w:r>
      <w:hyperlink r:id="rId88" w:history="1">
        <w:r w:rsidRPr="00986A69">
          <w:rPr>
            <w:rStyle w:val="Hyperlink"/>
          </w:rPr>
          <w:t>sales enablement deck</w:t>
        </w:r>
      </w:hyperlink>
      <w:r w:rsidR="00C803E3">
        <w:rPr>
          <w:rStyle w:val="Hyperlink"/>
          <w:color w:val="auto"/>
          <w:u w:val="none"/>
        </w:rPr>
        <w:t xml:space="preserve"> and </w:t>
      </w:r>
      <w:hyperlink r:id="rId89" w:history="1">
        <w:r w:rsidR="00C803E3" w:rsidRPr="00C803E3">
          <w:rPr>
            <w:rStyle w:val="Hyperlink"/>
          </w:rPr>
          <w:t>infographic</w:t>
        </w:r>
      </w:hyperlink>
      <w:r>
        <w:rPr>
          <w:rStyle w:val="Hyperlink"/>
          <w:color w:val="auto"/>
          <w:u w:val="none"/>
        </w:rPr>
        <w:t xml:space="preserve">. </w:t>
      </w:r>
      <w:r w:rsidRPr="006927F8">
        <w:rPr>
          <w:rStyle w:val="Hyperlink"/>
          <w:color w:val="auto"/>
        </w:rPr>
        <w:t xml:space="preserve"> </w:t>
      </w:r>
    </w:p>
    <w:p w14:paraId="2A2639B3" w14:textId="77777777" w:rsidR="002A17BA" w:rsidRDefault="002A17BA" w:rsidP="00202884">
      <w:pPr>
        <w:rPr>
          <w:rFonts w:cstheme="minorHAnsi"/>
          <w:b/>
          <w:color w:val="0070C0"/>
        </w:rPr>
      </w:pPr>
    </w:p>
    <w:p w14:paraId="3FEBE735" w14:textId="01BF7CDF" w:rsidR="0058567D" w:rsidRDefault="00202884" w:rsidP="00202884">
      <w:pPr>
        <w:rPr>
          <w:rFonts w:cstheme="minorHAnsi"/>
          <w:b/>
          <w:color w:val="0070C0"/>
        </w:rPr>
      </w:pPr>
      <w:r w:rsidRPr="00456899">
        <w:rPr>
          <w:rFonts w:cstheme="minorHAnsi"/>
          <w:b/>
          <w:color w:val="0070C0"/>
        </w:rPr>
        <w:t>Research</w:t>
      </w:r>
    </w:p>
    <w:p w14:paraId="06477253" w14:textId="472D3184" w:rsidR="002A17BA" w:rsidRDefault="002A17BA" w:rsidP="002A17BA">
      <w:pPr>
        <w:rPr>
          <w:rFonts w:asciiTheme="minorHAnsi" w:hAnsiTheme="minorHAnsi" w:cstheme="minorHAnsi"/>
          <w:b/>
          <w:bCs/>
        </w:rPr>
      </w:pPr>
      <w:hyperlink r:id="rId90" w:history="1">
        <w:r w:rsidRPr="009C3948">
          <w:rPr>
            <w:rStyle w:val="Hyperlink"/>
            <w:rFonts w:asciiTheme="minorHAnsi" w:hAnsiTheme="minorHAnsi" w:cstheme="minorHAnsi"/>
            <w:b/>
            <w:bCs/>
          </w:rPr>
          <w:t>AI and Annuities: In Brief</w:t>
        </w:r>
      </w:hyperlink>
    </w:p>
    <w:p w14:paraId="7DF98888" w14:textId="77777777" w:rsidR="002A17BA" w:rsidRDefault="002A17BA" w:rsidP="002A17BA">
      <w:pPr>
        <w:rPr>
          <w:rFonts w:asciiTheme="minorHAnsi" w:hAnsiTheme="minorHAnsi" w:cstheme="minorHAnsi"/>
        </w:rPr>
      </w:pPr>
      <w:r>
        <w:rPr>
          <w:rFonts w:asciiTheme="minorHAnsi" w:hAnsiTheme="minorHAnsi" w:cstheme="minorHAnsi"/>
        </w:rPr>
        <w:t>How are insurers using generative artificial intelligence to improve the effectiveness of their annuity marketing and distribution?</w:t>
      </w:r>
    </w:p>
    <w:p w14:paraId="7534D11E" w14:textId="77777777" w:rsidR="002A17BA" w:rsidRDefault="002A17BA" w:rsidP="00F15F5F"/>
    <w:p w14:paraId="3D2D21FA" w14:textId="56758324" w:rsidR="00F15F5F" w:rsidRDefault="00F15F5F" w:rsidP="00F15F5F">
      <w:pPr>
        <w:rPr>
          <w:rFonts w:cstheme="minorHAnsi"/>
          <w:b/>
          <w:color w:val="0070C0"/>
        </w:rPr>
      </w:pPr>
      <w:hyperlink r:id="rId91" w:history="1">
        <w:r w:rsidRPr="008411EE">
          <w:rPr>
            <w:rStyle w:val="Hyperlink"/>
            <w:rFonts w:cstheme="minorHAnsi"/>
            <w:b/>
          </w:rPr>
          <w:t>Retail Advisors Series</w:t>
        </w:r>
      </w:hyperlink>
    </w:p>
    <w:p w14:paraId="077D4E43" w14:textId="77777777" w:rsidR="00F15F5F" w:rsidRDefault="00F15F5F" w:rsidP="00F15F5F">
      <w:pPr>
        <w:rPr>
          <w:rFonts w:cstheme="minorHAnsi"/>
          <w:bCs/>
        </w:rPr>
      </w:pPr>
      <w:r>
        <w:rPr>
          <w:rFonts w:cstheme="minorHAnsi"/>
          <w:bCs/>
        </w:rPr>
        <w:t>Highlighting the practices, activities, and attitudes of advisors across affiliation and other characteristics, this series explores key findings on how advisors position annuities and provide retirement income planning to their clients. Unlock insights within the featured research including:</w:t>
      </w:r>
    </w:p>
    <w:p w14:paraId="1CC35B30" w14:textId="50AB912A" w:rsidR="00E159C8" w:rsidRPr="00D7061D" w:rsidRDefault="00E159C8" w:rsidP="00E76B22">
      <w:pPr>
        <w:pStyle w:val="ListParagraph"/>
        <w:numPr>
          <w:ilvl w:val="0"/>
          <w:numId w:val="2"/>
        </w:numPr>
        <w:rPr>
          <w:rFonts w:cstheme="minorHAnsi"/>
          <w:b/>
        </w:rPr>
      </w:pPr>
      <w:hyperlink r:id="rId92" w:history="1">
        <w:r w:rsidRPr="006D0396">
          <w:rPr>
            <w:rStyle w:val="Hyperlink"/>
          </w:rPr>
          <w:t>Annuities and Advisor Practices</w:t>
        </w:r>
      </w:hyperlink>
      <w:r w:rsidRPr="00D7061D">
        <w:rPr>
          <w:rFonts w:cstheme="minorHAnsi"/>
          <w:b/>
        </w:rPr>
        <w:t xml:space="preserve"> </w:t>
      </w:r>
    </w:p>
    <w:p w14:paraId="56949274" w14:textId="0C12C2B6" w:rsidR="00E159C8" w:rsidRPr="00E159C8" w:rsidRDefault="00E159C8" w:rsidP="00E76B22">
      <w:pPr>
        <w:pStyle w:val="ListParagraph"/>
        <w:numPr>
          <w:ilvl w:val="0"/>
          <w:numId w:val="2"/>
        </w:numPr>
        <w:rPr>
          <w:b/>
          <w:bCs/>
          <w:color w:val="ED7D31" w:themeColor="accent2"/>
        </w:rPr>
      </w:pPr>
      <w:hyperlink r:id="rId93" w:history="1">
        <w:r w:rsidRPr="006D0396">
          <w:rPr>
            <w:rStyle w:val="Hyperlink"/>
            <w:bCs/>
          </w:rPr>
          <w:t>Client Profiles of Registered Representatives of Broker/Dealers</w:t>
        </w:r>
      </w:hyperlink>
    </w:p>
    <w:p w14:paraId="6D301D08" w14:textId="24792531" w:rsidR="00F15F5F" w:rsidRPr="00BC2F45" w:rsidRDefault="00F15F5F" w:rsidP="00E76B22">
      <w:pPr>
        <w:pStyle w:val="ListParagraph"/>
        <w:numPr>
          <w:ilvl w:val="0"/>
          <w:numId w:val="2"/>
        </w:numPr>
        <w:rPr>
          <w:rStyle w:val="Hyperlink"/>
          <w:rFonts w:cstheme="minorHAnsi"/>
          <w:bCs/>
        </w:rPr>
      </w:pPr>
      <w:hyperlink r:id="rId94" w:history="1">
        <w:r w:rsidRPr="00BC2F45">
          <w:rPr>
            <w:rStyle w:val="Hyperlink"/>
            <w:rFonts w:cstheme="minorHAnsi"/>
            <w:bCs/>
          </w:rPr>
          <w:t>Advisors and Retirement – Income Planning and the Role of Annuities</w:t>
        </w:r>
      </w:hyperlink>
    </w:p>
    <w:p w14:paraId="69D69AB0" w14:textId="77777777" w:rsidR="00F15F5F" w:rsidRDefault="00F15F5F" w:rsidP="00E76B22">
      <w:pPr>
        <w:pStyle w:val="ListParagraph"/>
        <w:numPr>
          <w:ilvl w:val="0"/>
          <w:numId w:val="2"/>
        </w:numPr>
        <w:rPr>
          <w:rStyle w:val="Hyperlink"/>
          <w:rFonts w:cstheme="minorHAnsi"/>
          <w:bCs/>
        </w:rPr>
      </w:pPr>
      <w:hyperlink r:id="rId95" w:history="1">
        <w:r w:rsidRPr="00BC2F45">
          <w:rPr>
            <w:rStyle w:val="Hyperlink"/>
            <w:rFonts w:cstheme="minorHAnsi"/>
            <w:bCs/>
          </w:rPr>
          <w:t>Navigating Financial Futures: Advisors and Retirement Income Planning</w:t>
        </w:r>
      </w:hyperlink>
    </w:p>
    <w:p w14:paraId="68F94999" w14:textId="77777777" w:rsidR="00F15F5F" w:rsidRPr="006D0396" w:rsidRDefault="00F15F5F" w:rsidP="00E76B22">
      <w:pPr>
        <w:pStyle w:val="ListParagraph"/>
        <w:numPr>
          <w:ilvl w:val="0"/>
          <w:numId w:val="2"/>
        </w:numPr>
        <w:rPr>
          <w:rFonts w:cstheme="minorHAnsi"/>
          <w:bCs/>
          <w:color w:val="0563C1"/>
          <w:u w:val="single"/>
        </w:rPr>
      </w:pPr>
      <w:hyperlink r:id="rId96" w:history="1">
        <w:r w:rsidRPr="008418F1">
          <w:rPr>
            <w:rStyle w:val="Hyperlink"/>
            <w:rFonts w:cstheme="minorHAnsi"/>
            <w:bCs/>
          </w:rPr>
          <w:t>Retail Advisors Technical Supplement: Client Profiles</w:t>
        </w:r>
      </w:hyperlink>
      <w:r w:rsidRPr="008418F1">
        <w:rPr>
          <w:rFonts w:cstheme="minorHAnsi"/>
          <w:bCs/>
        </w:rPr>
        <w:t xml:space="preserve"> </w:t>
      </w:r>
    </w:p>
    <w:p w14:paraId="58712B38" w14:textId="77777777" w:rsidR="00411802" w:rsidRDefault="00411802" w:rsidP="00202884">
      <w:pPr>
        <w:rPr>
          <w:b/>
          <w:color w:val="00B0F0"/>
        </w:rPr>
      </w:pPr>
    </w:p>
    <w:p w14:paraId="283B3341" w14:textId="094F5C53" w:rsidR="002C2C25" w:rsidRPr="00696957" w:rsidRDefault="002C2C25" w:rsidP="00202884">
      <w:pPr>
        <w:rPr>
          <w:b/>
          <w:color w:val="0070C0"/>
        </w:rPr>
      </w:pPr>
      <w:r w:rsidRPr="00696957">
        <w:rPr>
          <w:b/>
          <w:color w:val="0070C0"/>
        </w:rPr>
        <w:t xml:space="preserve">A Deeper Dive: </w:t>
      </w:r>
      <w:r w:rsidR="00E5740A">
        <w:rPr>
          <w:b/>
          <w:color w:val="0070C0"/>
        </w:rPr>
        <w:t>Annuity Series</w:t>
      </w:r>
    </w:p>
    <w:p w14:paraId="3045183B" w14:textId="5D7242CF" w:rsidR="0038726B" w:rsidRPr="0012211B" w:rsidRDefault="009F4367" w:rsidP="00E76B22">
      <w:pPr>
        <w:pStyle w:val="ListParagraph"/>
        <w:numPr>
          <w:ilvl w:val="0"/>
          <w:numId w:val="11"/>
        </w:numPr>
        <w:rPr>
          <w:rFonts w:cstheme="minorHAnsi"/>
        </w:rPr>
      </w:pPr>
      <w:hyperlink r:id="rId97" w:history="1">
        <w:r w:rsidRPr="0012211B">
          <w:rPr>
            <w:rStyle w:val="Hyperlink"/>
          </w:rPr>
          <w:t>Income Annuity Sales and Assets</w:t>
        </w:r>
      </w:hyperlink>
    </w:p>
    <w:p w14:paraId="1E740234" w14:textId="062F9C51" w:rsidR="0038726B" w:rsidRPr="0012211B" w:rsidRDefault="0038726B" w:rsidP="00E76B22">
      <w:pPr>
        <w:pStyle w:val="ListParagraph"/>
        <w:numPr>
          <w:ilvl w:val="0"/>
          <w:numId w:val="11"/>
        </w:numPr>
        <w:rPr>
          <w:rFonts w:cstheme="minorHAnsi"/>
        </w:rPr>
      </w:pPr>
      <w:hyperlink r:id="rId98" w:history="1">
        <w:r w:rsidRPr="0012211B">
          <w:rPr>
            <w:rStyle w:val="Hyperlink"/>
            <w:rFonts w:cstheme="minorHAnsi"/>
          </w:rPr>
          <w:t>Fixed-Rate Deferred Market</w:t>
        </w:r>
      </w:hyperlink>
      <w:r w:rsidRPr="0012211B">
        <w:rPr>
          <w:rFonts w:cstheme="minorHAnsi"/>
        </w:rPr>
        <w:t xml:space="preserve"> </w:t>
      </w:r>
    </w:p>
    <w:p w14:paraId="711E168A" w14:textId="32C035B9" w:rsidR="002C2C25" w:rsidRPr="0012211B" w:rsidRDefault="0038726B" w:rsidP="00E76B22">
      <w:pPr>
        <w:pStyle w:val="ListParagraph"/>
        <w:numPr>
          <w:ilvl w:val="0"/>
          <w:numId w:val="11"/>
        </w:numPr>
        <w:rPr>
          <w:rFonts w:cstheme="minorHAnsi"/>
        </w:rPr>
      </w:pPr>
      <w:hyperlink r:id="rId99" w:history="1">
        <w:r w:rsidRPr="0012211B">
          <w:rPr>
            <w:rStyle w:val="Hyperlink"/>
            <w:rFonts w:cstheme="minorHAnsi"/>
          </w:rPr>
          <w:t>Fixed Indexed Annuity Sales</w:t>
        </w:r>
      </w:hyperlink>
      <w:r w:rsidRPr="0012211B">
        <w:rPr>
          <w:rFonts w:cstheme="minorHAnsi"/>
        </w:rPr>
        <w:t xml:space="preserve"> </w:t>
      </w:r>
    </w:p>
    <w:p w14:paraId="400A8CDE" w14:textId="4F07D08D" w:rsidR="00D7061D" w:rsidRPr="008C7D32" w:rsidRDefault="00D7061D" w:rsidP="002C2C25">
      <w:pPr>
        <w:rPr>
          <w:rFonts w:cstheme="minorHAnsi"/>
          <w:b/>
        </w:rPr>
      </w:pPr>
      <w:hyperlink r:id="rId100" w:history="1">
        <w:r w:rsidRPr="008C7D32">
          <w:rPr>
            <w:rStyle w:val="Hyperlink"/>
            <w:rFonts w:cstheme="minorHAnsi"/>
            <w:b/>
          </w:rPr>
          <w:t>Powering Forward: In-Plan Annuities Gain Momentum</w:t>
        </w:r>
      </w:hyperlink>
    </w:p>
    <w:p w14:paraId="6FCB0769" w14:textId="77777777" w:rsidR="00D7061D" w:rsidRDefault="00D7061D" w:rsidP="00D7061D">
      <w:pPr>
        <w:rPr>
          <w:rFonts w:cstheme="minorHAnsi"/>
          <w:bCs/>
        </w:rPr>
      </w:pPr>
      <w:r w:rsidRPr="008C7D32">
        <w:rPr>
          <w:rFonts w:cstheme="minorHAnsi"/>
          <w:bCs/>
        </w:rPr>
        <w:t>In-plan annuities are seeing an uptick in adoption as a growing number of workers have limited access to traditional defined benefit (DB) pensions.</w:t>
      </w:r>
      <w:r>
        <w:rPr>
          <w:rFonts w:cstheme="minorHAnsi"/>
          <w:bCs/>
        </w:rPr>
        <w:t xml:space="preserve"> </w:t>
      </w:r>
    </w:p>
    <w:p w14:paraId="5AE838BC" w14:textId="77777777" w:rsidR="00D7061D" w:rsidRPr="00202884" w:rsidRDefault="00D7061D" w:rsidP="00D7061D">
      <w:pPr>
        <w:rPr>
          <w:rFonts w:cstheme="minorHAnsi"/>
          <w:b/>
          <w:color w:val="00B0F0"/>
        </w:rPr>
      </w:pPr>
      <w:r w:rsidRPr="00202884">
        <w:rPr>
          <w:rFonts w:cstheme="minorHAnsi"/>
          <w:b/>
          <w:color w:val="00B0F0"/>
        </w:rPr>
        <w:t xml:space="preserve">Related Resources: </w:t>
      </w:r>
    </w:p>
    <w:p w14:paraId="19D56C3A" w14:textId="77777777" w:rsidR="00D7061D" w:rsidRPr="0012211B" w:rsidRDefault="00D7061D" w:rsidP="00E76B22">
      <w:pPr>
        <w:pStyle w:val="ListParagraph"/>
        <w:numPr>
          <w:ilvl w:val="0"/>
          <w:numId w:val="3"/>
        </w:numPr>
        <w:rPr>
          <w:rFonts w:cstheme="minorHAnsi"/>
          <w:u w:val="single"/>
        </w:rPr>
      </w:pPr>
      <w:hyperlink r:id="rId101" w:history="1">
        <w:r w:rsidRPr="0012211B">
          <w:rPr>
            <w:rStyle w:val="Hyperlink"/>
            <w:rFonts w:asciiTheme="minorHAnsi" w:hAnsiTheme="minorHAnsi" w:cstheme="minorHAnsi"/>
          </w:rPr>
          <w:t xml:space="preserve">Defined Contribution Industry Professionals — Perspectives on Retirement Income </w:t>
        </w:r>
      </w:hyperlink>
      <w:r w:rsidRPr="0012211B">
        <w:rPr>
          <w:rStyle w:val="Hyperlink"/>
          <w:rFonts w:asciiTheme="minorHAnsi" w:hAnsiTheme="minorHAnsi" w:cstheme="minorHAnsi"/>
        </w:rPr>
        <w:t xml:space="preserve"> </w:t>
      </w:r>
    </w:p>
    <w:p w14:paraId="2BA59E13" w14:textId="77777777" w:rsidR="00D7061D" w:rsidRPr="0012211B" w:rsidRDefault="00D7061D" w:rsidP="00E76B22">
      <w:pPr>
        <w:pStyle w:val="ListParagraph"/>
        <w:numPr>
          <w:ilvl w:val="0"/>
          <w:numId w:val="3"/>
        </w:numPr>
        <w:rPr>
          <w:rFonts w:cstheme="minorHAnsi"/>
        </w:rPr>
      </w:pPr>
      <w:hyperlink r:id="rId102" w:history="1">
        <w:r w:rsidRPr="0012211B">
          <w:rPr>
            <w:rStyle w:val="Hyperlink"/>
          </w:rPr>
          <w:t>In-Plan Annuities: The Plan Sponsor Perspective</w:t>
        </w:r>
      </w:hyperlink>
    </w:p>
    <w:p w14:paraId="0BAE10CD" w14:textId="77777777" w:rsidR="00D7061D" w:rsidRPr="0012211B" w:rsidRDefault="00D7061D" w:rsidP="00E76B22">
      <w:pPr>
        <w:pStyle w:val="ListParagraph"/>
        <w:numPr>
          <w:ilvl w:val="0"/>
          <w:numId w:val="3"/>
        </w:numPr>
        <w:rPr>
          <w:rStyle w:val="Hyperlink"/>
          <w:rFonts w:asciiTheme="minorHAnsi" w:hAnsiTheme="minorHAnsi" w:cstheme="minorHAnsi"/>
          <w:color w:val="000000" w:themeColor="text1"/>
          <w:u w:val="none"/>
          <w:shd w:val="clear" w:color="auto" w:fill="FFFFFF"/>
        </w:rPr>
      </w:pPr>
      <w:r>
        <w:rPr>
          <w:rFonts w:asciiTheme="minorHAnsi" w:hAnsiTheme="minorHAnsi" w:cstheme="minorHAnsi"/>
          <w:b/>
          <w:bCs/>
          <w:color w:val="000000" w:themeColor="text1"/>
          <w:shd w:val="clear" w:color="auto" w:fill="FFFFFF"/>
        </w:rPr>
        <w:fldChar w:fldCharType="begin"/>
      </w:r>
      <w:r w:rsidRPr="00F57F25">
        <w:rPr>
          <w:rFonts w:asciiTheme="minorHAnsi" w:hAnsiTheme="minorHAnsi" w:cstheme="minorHAnsi"/>
          <w:b/>
          <w:bCs/>
          <w:color w:val="000000" w:themeColor="text1"/>
          <w:shd w:val="clear" w:color="auto" w:fill="FFFFFF"/>
        </w:rPr>
        <w:instrText>HYPERLINK "https://www.limra.com/en/research/research-abstracts-public/2023/2023-retirement-investors-behaviors-attitudes-and-financial-situations/?utm_source=cxocommitteestudygroupemail&amp;utm_medium=email"</w:instrText>
      </w:r>
      <w:r>
        <w:rPr>
          <w:rFonts w:asciiTheme="minorHAnsi" w:hAnsiTheme="minorHAnsi" w:cstheme="minorHAnsi"/>
          <w:b/>
          <w:bCs/>
          <w:color w:val="000000" w:themeColor="text1"/>
          <w:shd w:val="clear" w:color="auto" w:fill="FFFFFF"/>
        </w:rPr>
      </w:r>
      <w:r>
        <w:rPr>
          <w:rFonts w:asciiTheme="minorHAnsi" w:hAnsiTheme="minorHAnsi" w:cstheme="minorHAnsi"/>
          <w:b/>
          <w:bCs/>
          <w:color w:val="000000" w:themeColor="text1"/>
          <w:shd w:val="clear" w:color="auto" w:fill="FFFFFF"/>
        </w:rPr>
        <w:fldChar w:fldCharType="separate"/>
      </w:r>
      <w:r w:rsidRPr="0012211B">
        <w:rPr>
          <w:rStyle w:val="Hyperlink"/>
          <w:rFonts w:asciiTheme="minorHAnsi" w:hAnsiTheme="minorHAnsi" w:cstheme="minorHAnsi"/>
          <w:shd w:val="clear" w:color="auto" w:fill="FFFFFF"/>
        </w:rPr>
        <w:t xml:space="preserve">Retirement Investors: Behaviors, Attitudes, and Financial Situations </w:t>
      </w:r>
    </w:p>
    <w:p w14:paraId="2FC75068" w14:textId="77777777" w:rsidR="00D7061D" w:rsidRDefault="00D7061D" w:rsidP="00E76B22">
      <w:pPr>
        <w:pStyle w:val="ListParagraph"/>
        <w:numPr>
          <w:ilvl w:val="0"/>
          <w:numId w:val="3"/>
        </w:numPr>
        <w:rPr>
          <w:rFonts w:cstheme="minorHAnsi"/>
          <w:bCs/>
        </w:rPr>
      </w:pPr>
      <w:r>
        <w:rPr>
          <w:rFonts w:asciiTheme="minorHAnsi" w:hAnsiTheme="minorHAnsi" w:cstheme="minorHAnsi"/>
          <w:b/>
          <w:bCs/>
          <w:color w:val="000000" w:themeColor="text1"/>
          <w:shd w:val="clear" w:color="auto" w:fill="FFFFFF"/>
        </w:rPr>
        <w:fldChar w:fldCharType="end"/>
      </w:r>
      <w:r w:rsidRPr="00202884">
        <w:rPr>
          <w:b/>
        </w:rPr>
        <w:t xml:space="preserve">LinkedIn Live: </w:t>
      </w:r>
      <w:hyperlink r:id="rId103" w:history="1">
        <w:r w:rsidRPr="0012211B">
          <w:rPr>
            <w:rStyle w:val="Hyperlink"/>
          </w:rPr>
          <w:t>Industry Insights with Bryan Hodgens — Are In-Plan Annuities at a Tipping Point?</w:t>
        </w:r>
      </w:hyperlink>
    </w:p>
    <w:p w14:paraId="18BE4E90" w14:textId="5503272C" w:rsidR="00D7061D" w:rsidRDefault="00D7061D" w:rsidP="00E76B22">
      <w:pPr>
        <w:pStyle w:val="ListParagraph"/>
        <w:numPr>
          <w:ilvl w:val="0"/>
          <w:numId w:val="5"/>
        </w:numPr>
      </w:pPr>
      <w:r w:rsidRPr="00202884">
        <w:rPr>
          <w:rFonts w:cstheme="minorHAnsi"/>
          <w:b/>
        </w:rPr>
        <w:t xml:space="preserve">Podcast: </w:t>
      </w:r>
      <w:hyperlink r:id="rId104" w:history="1">
        <w:r w:rsidRPr="0012211B">
          <w:rPr>
            <w:rStyle w:val="Hyperlink"/>
            <w:rFonts w:cstheme="minorHAnsi"/>
          </w:rPr>
          <w:t>Powering Forward: In-Plan Annuities Are Gaining Momentum</w:t>
        </w:r>
      </w:hyperlink>
      <w:r w:rsidRPr="00E41E74">
        <w:rPr>
          <w:rFonts w:cstheme="minorHAnsi"/>
          <w:b/>
          <w:color w:val="0070C0"/>
        </w:rPr>
        <w:t xml:space="preserve"> </w:t>
      </w:r>
    </w:p>
    <w:p w14:paraId="22D65087" w14:textId="77777777" w:rsidR="00A8677F" w:rsidRDefault="00A8677F" w:rsidP="00202884"/>
    <w:p w14:paraId="1D86B014" w14:textId="71527990" w:rsidR="00202884" w:rsidRDefault="00202884" w:rsidP="00202884">
      <w:pPr>
        <w:rPr>
          <w:b/>
          <w:bCs/>
          <w:color w:val="00B0F0"/>
        </w:rPr>
      </w:pPr>
      <w:r w:rsidRPr="008E16A4">
        <w:rPr>
          <w:b/>
          <w:color w:val="00B0F0"/>
        </w:rPr>
        <w:t>Yearbook</w:t>
      </w:r>
      <w:r w:rsidRPr="00A15DAE">
        <w:rPr>
          <w:b/>
          <w:color w:val="00B0F0"/>
        </w:rPr>
        <w:t xml:space="preserve"> </w:t>
      </w:r>
      <w:hyperlink r:id="rId105" w:history="1">
        <w:r w:rsidRPr="007B25E6">
          <w:rPr>
            <w:rStyle w:val="Hyperlink"/>
            <w:b/>
          </w:rPr>
          <w:t>U.S. Individual Annuity Yearbook</w:t>
        </w:r>
      </w:hyperlink>
      <w:r>
        <w:rPr>
          <w:b/>
          <w:color w:val="00B0F0"/>
        </w:rPr>
        <w:t xml:space="preserve"> </w:t>
      </w:r>
    </w:p>
    <w:p w14:paraId="5251315E" w14:textId="36EECA72" w:rsidR="00202884" w:rsidRPr="00A8677F" w:rsidRDefault="00202884" w:rsidP="00202884">
      <w:pPr>
        <w:rPr>
          <w:rFonts w:asciiTheme="minorHAnsi" w:eastAsia="Times New Roman" w:hAnsiTheme="minorHAnsi" w:cstheme="minorHAnsi"/>
        </w:rPr>
      </w:pPr>
      <w:r w:rsidRPr="000D23DB">
        <w:rPr>
          <w:rFonts w:asciiTheme="minorHAnsi" w:eastAsia="Times New Roman" w:hAnsiTheme="minorHAnsi" w:cstheme="minorHAnsi"/>
        </w:rPr>
        <w:t>This</w:t>
      </w:r>
      <w:r w:rsidRPr="006C4777">
        <w:rPr>
          <w:rFonts w:asciiTheme="minorHAnsi" w:eastAsia="Times New Roman" w:hAnsiTheme="minorHAnsi" w:cstheme="minorHAnsi"/>
          <w:color w:val="35424A"/>
        </w:rPr>
        <w:t xml:space="preserve"> </w:t>
      </w:r>
      <w:r w:rsidRPr="007B25E6">
        <w:rPr>
          <w:rFonts w:asciiTheme="minorHAnsi" w:eastAsia="Times New Roman" w:hAnsiTheme="minorHAnsi" w:cstheme="minorHAnsi"/>
        </w:rPr>
        <w:t>yearbook</w:t>
      </w:r>
      <w:r w:rsidRPr="006C4777">
        <w:rPr>
          <w:rFonts w:asciiTheme="minorHAnsi" w:eastAsia="Times New Roman" w:hAnsiTheme="minorHAnsi" w:cstheme="minorHAnsi"/>
          <w:color w:val="35424A"/>
        </w:rPr>
        <w:t xml:space="preserve"> </w:t>
      </w:r>
      <w:r w:rsidRPr="000D23DB">
        <w:rPr>
          <w:rFonts w:asciiTheme="minorHAnsi" w:hAnsiTheme="minorHAnsi" w:cstheme="minorHAnsi"/>
          <w:shd w:val="clear" w:color="auto" w:fill="FFFFFF"/>
        </w:rPr>
        <w:t>provides benchmarking for sales of variable, traditional fixed, indexed, immediate, and deferred annuity products, as well as unique annual industry estimates.</w:t>
      </w:r>
      <w:r w:rsidRPr="000D23DB">
        <w:rPr>
          <w:rFonts w:asciiTheme="minorHAnsi" w:hAnsiTheme="minorHAnsi" w:cstheme="minorHAnsi"/>
          <w:b/>
          <w:bCs/>
        </w:rPr>
        <w:t xml:space="preserve"> </w:t>
      </w:r>
      <w:r w:rsidRPr="000D23DB">
        <w:rPr>
          <w:rFonts w:asciiTheme="minorHAnsi" w:eastAsia="Times New Roman" w:hAnsiTheme="minorHAnsi" w:cstheme="minorHAnsi"/>
        </w:rPr>
        <w:t>Gain insights into the key factors that impacted the individual annuity market.</w:t>
      </w:r>
    </w:p>
    <w:p w14:paraId="0279D9DC" w14:textId="77777777" w:rsidR="00202884" w:rsidRDefault="00202884" w:rsidP="00202884">
      <w:pPr>
        <w:rPr>
          <w:rFonts w:asciiTheme="minorHAnsi" w:hAnsiTheme="minorHAnsi" w:cstheme="minorHAnsi"/>
          <w:b/>
          <w:bCs/>
          <w:color w:val="000000" w:themeColor="text1"/>
          <w:shd w:val="clear" w:color="auto" w:fill="FFFFFF"/>
        </w:rPr>
      </w:pPr>
    </w:p>
    <w:p w14:paraId="17A76DF8" w14:textId="35DFEC48" w:rsidR="00202884" w:rsidRPr="000B59F7" w:rsidRDefault="00202884" w:rsidP="00202884">
      <w:pPr>
        <w:rPr>
          <w:rFonts w:cstheme="minorHAnsi"/>
          <w:shd w:val="clear" w:color="auto" w:fill="FFFFFF"/>
        </w:rPr>
      </w:pPr>
      <w:r w:rsidRPr="00A15DAE">
        <w:rPr>
          <w:b/>
          <w:color w:val="00B0F0"/>
        </w:rPr>
        <w:t>Benchmark</w:t>
      </w:r>
      <w:r>
        <w:rPr>
          <w:b/>
          <w:color w:val="00B0F0"/>
        </w:rPr>
        <w:t>s</w:t>
      </w:r>
      <w:r w:rsidRPr="00A15DAE">
        <w:rPr>
          <w:b/>
          <w:color w:val="2E74B5" w:themeColor="accent1" w:themeShade="BF"/>
        </w:rPr>
        <w:t xml:space="preserve"> </w:t>
      </w:r>
      <w:hyperlink r:id="rId106" w:history="1">
        <w:r w:rsidRPr="00A15DAE">
          <w:rPr>
            <w:rStyle w:val="Hyperlink"/>
            <w:b/>
            <w:color w:val="2E74B5" w:themeColor="accent1" w:themeShade="BF"/>
          </w:rPr>
          <w:t>U.S. Individual Annuity Market</w:t>
        </w:r>
      </w:hyperlink>
    </w:p>
    <w:p w14:paraId="534C9EB3" w14:textId="3EC4AB53" w:rsidR="00202884" w:rsidRPr="0012211B" w:rsidRDefault="00202884" w:rsidP="00202884">
      <w:r w:rsidRPr="00A15DAE">
        <w:t xml:space="preserve">Your one-stop shop for U.S. annuity </w:t>
      </w:r>
      <w:r w:rsidRPr="003E2E98">
        <w:t>sales data. Benchmark sales for a range of annuity products such as variable, indexed, market value adjusted, book value, immediate, and structured settlement annuities. In addition to product types, distribution channels, and market types</w:t>
      </w:r>
      <w:r w:rsidRPr="00A15DAE">
        <w:t xml:space="preserve"> report sales</w:t>
      </w:r>
      <w:r>
        <w:t xml:space="preserve"> are available</w:t>
      </w:r>
      <w:r w:rsidRPr="00A15DAE">
        <w:t xml:space="preserve">. Industry estimates for deferred annuity assets and net flows are provided in these quarterly </w:t>
      </w:r>
      <w:hyperlink r:id="rId107" w:history="1">
        <w:r w:rsidRPr="00430C6F">
          <w:rPr>
            <w:rStyle w:val="Hyperlink"/>
          </w:rPr>
          <w:t>reports</w:t>
        </w:r>
      </w:hyperlink>
      <w:r w:rsidRPr="00A15DAE">
        <w:t>.</w:t>
      </w:r>
    </w:p>
    <w:p w14:paraId="3D71127E" w14:textId="77777777" w:rsidR="00202884" w:rsidRDefault="00202884" w:rsidP="00202884">
      <w:pPr>
        <w:rPr>
          <w:rFonts w:cstheme="minorHAnsi"/>
          <w:b/>
          <w:color w:val="002060"/>
          <w:u w:val="single"/>
        </w:rPr>
      </w:pPr>
    </w:p>
    <w:p w14:paraId="35DF40F8" w14:textId="77777777" w:rsidR="00202884" w:rsidRPr="001A3F77" w:rsidRDefault="00202884" w:rsidP="008B0B7C">
      <w:pPr>
        <w:pStyle w:val="Heading2"/>
        <w15:collapsed/>
        <w:rPr>
          <w:color w:val="ED7D31" w:themeColor="accent2"/>
        </w:rPr>
      </w:pPr>
      <w:r w:rsidRPr="001A3F77">
        <w:rPr>
          <w:color w:val="ED7D31" w:themeColor="accent2"/>
        </w:rPr>
        <w:t>Work</w:t>
      </w:r>
      <w:r>
        <w:rPr>
          <w:color w:val="ED7D31" w:themeColor="accent2"/>
        </w:rPr>
        <w:t>place</w:t>
      </w:r>
      <w:r w:rsidRPr="001A3F77">
        <w:rPr>
          <w:color w:val="ED7D31" w:themeColor="accent2"/>
        </w:rPr>
        <w:t xml:space="preserve"> Benefits </w:t>
      </w:r>
    </w:p>
    <w:p w14:paraId="730FC405" w14:textId="26002E13" w:rsidR="005F17B6" w:rsidRDefault="00202884" w:rsidP="00202884">
      <w:pPr>
        <w:rPr>
          <w:rFonts w:cstheme="minorHAnsi"/>
          <w:b/>
          <w:color w:val="0070C0"/>
        </w:rPr>
      </w:pPr>
      <w:r w:rsidRPr="009D69D6">
        <w:rPr>
          <w:rFonts w:cstheme="minorHAnsi"/>
          <w:b/>
          <w:color w:val="0070C0"/>
        </w:rPr>
        <w:t>Research</w:t>
      </w:r>
    </w:p>
    <w:p w14:paraId="5AE5B070" w14:textId="360E57F9" w:rsidR="001B0FE5" w:rsidRPr="001B0FE5" w:rsidRDefault="001B0FE5" w:rsidP="00202884">
      <w:pPr>
        <w:rPr>
          <w:b/>
          <w:bCs/>
        </w:rPr>
      </w:pPr>
      <w:r w:rsidRPr="001B0FE5">
        <w:rPr>
          <w:b/>
          <w:bCs/>
          <w:color w:val="00B0F0"/>
        </w:rPr>
        <w:t>NEW</w:t>
      </w:r>
      <w:r>
        <w:rPr>
          <w:b/>
          <w:bCs/>
          <w:color w:val="00B0F0"/>
        </w:rPr>
        <w:t xml:space="preserve"> </w:t>
      </w:r>
      <w:hyperlink r:id="rId108" w:history="1">
        <w:r w:rsidRPr="001B0FE5">
          <w:rPr>
            <w:rStyle w:val="Hyperlink"/>
            <w:b/>
            <w:bCs/>
          </w:rPr>
          <w:t>The Future Is Now: Workplace Benefits Distribution Amid a Changing Landscape</w:t>
        </w:r>
      </w:hyperlink>
      <w:r w:rsidRPr="001B0FE5">
        <w:rPr>
          <w:b/>
          <w:bCs/>
        </w:rPr>
        <w:t xml:space="preserve"> </w:t>
      </w:r>
    </w:p>
    <w:p w14:paraId="4389BF5A" w14:textId="452B97BD" w:rsidR="001B0FE5" w:rsidRPr="001B0FE5" w:rsidRDefault="001B0FE5" w:rsidP="00202884">
      <w:pPr>
        <w:rPr>
          <w:rFonts w:cstheme="minorHAnsi"/>
          <w:bCs/>
        </w:rPr>
      </w:pPr>
      <w:r w:rsidRPr="001B0FE5">
        <w:rPr>
          <w:rFonts w:cstheme="minorHAnsi"/>
          <w:bCs/>
        </w:rPr>
        <w:t>This whitepaper explores the current state and future direction of workplace distribution through the perspectives of multiple stakeholders (carriers, brokers, and technology providers).</w:t>
      </w:r>
    </w:p>
    <w:p w14:paraId="1D8587B7" w14:textId="77777777" w:rsidR="001B0FE5" w:rsidRDefault="001B0FE5" w:rsidP="00202884">
      <w:pPr>
        <w:rPr>
          <w:rFonts w:cstheme="minorHAnsi"/>
          <w:b/>
          <w:color w:val="0070C0"/>
        </w:rPr>
      </w:pPr>
    </w:p>
    <w:p w14:paraId="75A0BF39" w14:textId="6209294C" w:rsidR="005F17B6" w:rsidRDefault="001B0FE5" w:rsidP="00202884">
      <w:pPr>
        <w:rPr>
          <w:rFonts w:cstheme="minorHAnsi"/>
          <w:b/>
          <w:color w:val="0070C0"/>
        </w:rPr>
      </w:pPr>
      <w:r w:rsidRPr="001B0FE5">
        <w:rPr>
          <w:b/>
          <w:bCs/>
          <w:color w:val="00B0F0"/>
        </w:rPr>
        <w:t>NEW</w:t>
      </w:r>
      <w:r>
        <w:t xml:space="preserve"> </w:t>
      </w:r>
      <w:hyperlink r:id="rId109" w:history="1">
        <w:r w:rsidR="005F17B6" w:rsidRPr="005F17B6">
          <w:rPr>
            <w:rStyle w:val="Hyperlink"/>
            <w:rFonts w:cstheme="minorHAnsi"/>
            <w:b/>
          </w:rPr>
          <w:t>Workplace Life and Disability Benefits Forecasts for 2024 – 2027: Success Depends on Navigating New Headwinds</w:t>
        </w:r>
      </w:hyperlink>
    </w:p>
    <w:p w14:paraId="320364D8" w14:textId="55744306" w:rsidR="005F17B6" w:rsidRDefault="005F17B6" w:rsidP="00202884">
      <w:pPr>
        <w:rPr>
          <w:rFonts w:cstheme="minorHAnsi"/>
          <w:bCs/>
        </w:rPr>
      </w:pPr>
      <w:r w:rsidRPr="00A50481">
        <w:rPr>
          <w:rFonts w:cstheme="minorHAnsi"/>
          <w:bCs/>
        </w:rPr>
        <w:t>Explore what is behind the numbers driving LIMRA’s forecast for the workplace life and disability benefits markets.</w:t>
      </w:r>
    </w:p>
    <w:p w14:paraId="073E76C5" w14:textId="77777777" w:rsidR="00DB067F" w:rsidRDefault="00DB067F" w:rsidP="00202884">
      <w:pPr>
        <w:rPr>
          <w:rFonts w:cstheme="minorHAnsi"/>
          <w:bCs/>
        </w:rPr>
      </w:pPr>
    </w:p>
    <w:p w14:paraId="14969796" w14:textId="40FBB2E0" w:rsidR="00DB067F" w:rsidRDefault="00DB067F" w:rsidP="00202884">
      <w:pPr>
        <w:rPr>
          <w:b/>
          <w:bCs/>
        </w:rPr>
      </w:pPr>
      <w:r w:rsidRPr="001B0FE5">
        <w:rPr>
          <w:b/>
          <w:bCs/>
          <w:color w:val="00B0F0"/>
        </w:rPr>
        <w:t>NEW</w:t>
      </w:r>
      <w:r>
        <w:rPr>
          <w:b/>
          <w:bCs/>
          <w:color w:val="00B0F0"/>
        </w:rPr>
        <w:t xml:space="preserve"> </w:t>
      </w:r>
      <w:hyperlink r:id="rId110" w:history="1">
        <w:r w:rsidRPr="00DB067F">
          <w:rPr>
            <w:rStyle w:val="Hyperlink"/>
            <w:b/>
            <w:bCs/>
          </w:rPr>
          <w:t>2024 Workplace Benefits Participation</w:t>
        </w:r>
      </w:hyperlink>
      <w:r w:rsidRPr="00DB067F">
        <w:rPr>
          <w:b/>
          <w:bCs/>
        </w:rPr>
        <w:t xml:space="preserve"> </w:t>
      </w:r>
    </w:p>
    <w:p w14:paraId="3DDA5099" w14:textId="585068ED" w:rsidR="00761A26" w:rsidRDefault="00DB067F" w:rsidP="00202884">
      <w:r w:rsidRPr="00DB067F">
        <w:t>With increasing inflation and decreasing room for employee wallet share in mind, LIMRA conducted a brief survey that reviewed the types of voluntary products offered and participation rates for those products.</w:t>
      </w:r>
    </w:p>
    <w:p w14:paraId="49DC1149" w14:textId="77777777" w:rsidR="00A8640A" w:rsidRDefault="00A8640A" w:rsidP="00202884"/>
    <w:p w14:paraId="1F8A3C2D" w14:textId="77777777" w:rsidR="00A8640A" w:rsidRDefault="00A8640A" w:rsidP="00202884"/>
    <w:p w14:paraId="6A0E36DD" w14:textId="77777777" w:rsidR="00A8640A" w:rsidRDefault="00A8640A" w:rsidP="00202884"/>
    <w:p w14:paraId="600D3C92" w14:textId="77777777" w:rsidR="00A8640A" w:rsidRDefault="00A8640A" w:rsidP="00202884"/>
    <w:p w14:paraId="17341C92" w14:textId="77777777" w:rsidR="00A8640A" w:rsidRDefault="00A8640A" w:rsidP="00202884"/>
    <w:p w14:paraId="2DE51220" w14:textId="77777777" w:rsidR="00A8640A" w:rsidRPr="00DB067F" w:rsidRDefault="00A8640A" w:rsidP="00202884"/>
    <w:p w14:paraId="3AF4114E" w14:textId="77777777" w:rsidR="005F17B6" w:rsidRDefault="005F17B6" w:rsidP="00202884">
      <w:pPr>
        <w:rPr>
          <w:rFonts w:cstheme="minorHAnsi"/>
          <w:b/>
          <w:color w:val="0070C0"/>
        </w:rPr>
      </w:pPr>
    </w:p>
    <w:p w14:paraId="7EFB97FE" w14:textId="65262D78" w:rsidR="00040B79" w:rsidRDefault="00761A26" w:rsidP="00040B79">
      <w:pPr>
        <w:rPr>
          <w:rFonts w:asciiTheme="minorHAnsi" w:hAnsiTheme="minorHAnsi" w:cstheme="minorHAnsi"/>
          <w:b/>
          <w:bCs/>
        </w:rPr>
      </w:pPr>
      <w:r w:rsidRPr="00EF1D17">
        <w:rPr>
          <w:rFonts w:asciiTheme="minorHAnsi" w:hAnsiTheme="minorHAnsi" w:cstheme="minorHAnsi"/>
          <w:b/>
          <w:bCs/>
          <w:color w:val="00B0F0"/>
        </w:rPr>
        <w:t>NEW</w:t>
      </w:r>
      <w:r>
        <w:t xml:space="preserve"> </w:t>
      </w:r>
      <w:hyperlink r:id="rId111" w:history="1">
        <w:r w:rsidR="00040B79" w:rsidRPr="00E95BC8">
          <w:rPr>
            <w:rStyle w:val="Hyperlink"/>
            <w:rFonts w:asciiTheme="minorHAnsi" w:hAnsiTheme="minorHAnsi" w:cstheme="minorHAnsi"/>
            <w:b/>
            <w:bCs/>
          </w:rPr>
          <w:t>Financial Wellness Series</w:t>
        </w:r>
      </w:hyperlink>
    </w:p>
    <w:p w14:paraId="1502E7A8" w14:textId="77777777" w:rsidR="00040B79" w:rsidRDefault="00040B79" w:rsidP="00040B79">
      <w:pPr>
        <w:rPr>
          <w:rFonts w:asciiTheme="minorHAnsi" w:hAnsiTheme="minorHAnsi" w:cstheme="minorHAnsi"/>
        </w:rPr>
      </w:pPr>
      <w:r>
        <w:rPr>
          <w:rFonts w:asciiTheme="minorHAnsi" w:hAnsiTheme="minorHAnsi" w:cstheme="minorHAnsi"/>
        </w:rPr>
        <w:t>Explore critical insights on improving consumer financial health and the importance of comprehensive wellness programs that address multiple aspects of consumers’ lives.</w:t>
      </w:r>
    </w:p>
    <w:p w14:paraId="2B7DDF97" w14:textId="77777777" w:rsidR="00040B79" w:rsidRPr="00202884" w:rsidRDefault="00040B79" w:rsidP="00040B79">
      <w:pPr>
        <w:rPr>
          <w:b/>
          <w:bCs/>
          <w:color w:val="00B0F0"/>
        </w:rPr>
      </w:pPr>
      <w:r w:rsidRPr="00202884">
        <w:rPr>
          <w:b/>
          <w:bCs/>
          <w:color w:val="00B0F0"/>
        </w:rPr>
        <w:t xml:space="preserve">Related Resources: </w:t>
      </w:r>
    </w:p>
    <w:p w14:paraId="3FDB8D40" w14:textId="6F4E8E9D" w:rsidR="00EF1D17" w:rsidRDefault="00EF1D17" w:rsidP="00EF1D17">
      <w:pPr>
        <w:pStyle w:val="ListParagraph"/>
        <w:numPr>
          <w:ilvl w:val="0"/>
          <w:numId w:val="10"/>
        </w:numPr>
        <w:rPr>
          <w:rFonts w:asciiTheme="minorHAnsi" w:hAnsiTheme="minorHAnsi" w:cstheme="minorHAnsi"/>
          <w:b/>
          <w:bCs/>
        </w:rPr>
      </w:pPr>
      <w:r>
        <w:rPr>
          <w:rFonts w:asciiTheme="minorHAnsi" w:hAnsiTheme="minorHAnsi" w:cstheme="minorHAnsi"/>
          <w:b/>
          <w:bCs/>
        </w:rPr>
        <w:t xml:space="preserve">Report: </w:t>
      </w:r>
      <w:hyperlink r:id="rId112" w:history="1">
        <w:r w:rsidRPr="007C2677">
          <w:rPr>
            <w:rStyle w:val="Hyperlink"/>
            <w:rFonts w:asciiTheme="minorHAnsi" w:hAnsiTheme="minorHAnsi" w:cstheme="minorHAnsi"/>
            <w:b/>
            <w:bCs/>
          </w:rPr>
          <w:t>Wellness at Work: Financial, Emotional, and Physical Wellness Programs in the Workplace</w:t>
        </w:r>
      </w:hyperlink>
    </w:p>
    <w:p w14:paraId="33899310" w14:textId="4CA5E4B1" w:rsidR="00EF1D17" w:rsidRPr="00EF1D17" w:rsidRDefault="00EF1D17" w:rsidP="00EF1D17">
      <w:pPr>
        <w:pStyle w:val="ListParagraph"/>
        <w:numPr>
          <w:ilvl w:val="1"/>
          <w:numId w:val="10"/>
        </w:numPr>
        <w:rPr>
          <w:rFonts w:asciiTheme="minorHAnsi" w:hAnsiTheme="minorHAnsi" w:cstheme="minorHAnsi"/>
          <w:b/>
          <w:bCs/>
        </w:rPr>
      </w:pPr>
      <w:r>
        <w:rPr>
          <w:rFonts w:asciiTheme="minorHAnsi" w:hAnsiTheme="minorHAnsi" w:cstheme="minorHAnsi"/>
          <w:b/>
          <w:bCs/>
        </w:rPr>
        <w:t xml:space="preserve">Infographic: </w:t>
      </w:r>
      <w:hyperlink r:id="rId113" w:history="1">
        <w:r w:rsidRPr="00301CFC">
          <w:rPr>
            <w:rStyle w:val="Hyperlink"/>
            <w:rFonts w:asciiTheme="minorHAnsi" w:hAnsiTheme="minorHAnsi" w:cstheme="minorHAnsi"/>
          </w:rPr>
          <w:t>Wellness Works…in the Workplace</w:t>
        </w:r>
      </w:hyperlink>
    </w:p>
    <w:p w14:paraId="16F7693E" w14:textId="157B3E60" w:rsidR="00040B79" w:rsidRPr="00301CFC" w:rsidRDefault="00040B79" w:rsidP="00E76B22">
      <w:pPr>
        <w:pStyle w:val="ListParagraph"/>
        <w:numPr>
          <w:ilvl w:val="0"/>
          <w:numId w:val="10"/>
        </w:numPr>
        <w:rPr>
          <w:rStyle w:val="Hyperlink"/>
          <w:rFonts w:asciiTheme="minorHAnsi" w:hAnsiTheme="minorHAnsi" w:cstheme="minorHAnsi"/>
          <w:b/>
          <w:bCs/>
          <w:color w:val="auto"/>
          <w:u w:val="none"/>
        </w:rPr>
      </w:pPr>
      <w:r>
        <w:rPr>
          <w:rFonts w:asciiTheme="minorHAnsi" w:hAnsiTheme="minorHAnsi" w:cstheme="minorHAnsi"/>
          <w:b/>
          <w:bCs/>
        </w:rPr>
        <w:t xml:space="preserve">Report: </w:t>
      </w:r>
      <w:hyperlink r:id="rId114" w:history="1">
        <w:r w:rsidRPr="00040B79">
          <w:rPr>
            <w:rStyle w:val="Hyperlink"/>
            <w:rFonts w:asciiTheme="minorHAnsi" w:hAnsiTheme="minorHAnsi" w:cstheme="minorHAnsi"/>
            <w:b/>
            <w:bCs/>
          </w:rPr>
          <w:t xml:space="preserve">LIMRA Financial Wellness Index® </w:t>
        </w:r>
        <w:r w:rsidR="00ED544F" w:rsidRPr="00ED544F">
          <w:rPr>
            <w:rStyle w:val="Hyperlink"/>
            <w:rFonts w:asciiTheme="minorHAnsi" w:hAnsiTheme="minorHAnsi" w:cstheme="minorHAnsi"/>
            <w:b/>
            <w:bCs/>
          </w:rPr>
          <w:t xml:space="preserve"> —</w:t>
        </w:r>
        <w:r w:rsidR="00975C6A">
          <w:rPr>
            <w:rStyle w:val="Hyperlink"/>
            <w:rFonts w:asciiTheme="minorHAnsi" w:hAnsiTheme="minorHAnsi" w:cstheme="minorHAnsi"/>
            <w:b/>
            <w:bCs/>
          </w:rPr>
          <w:t xml:space="preserve"> </w:t>
        </w:r>
        <w:r w:rsidRPr="00040B79">
          <w:rPr>
            <w:rStyle w:val="Hyperlink"/>
            <w:rFonts w:asciiTheme="minorHAnsi" w:hAnsiTheme="minorHAnsi" w:cstheme="minorHAnsi"/>
            <w:b/>
            <w:bCs/>
          </w:rPr>
          <w:t>Quantifying Financial Wellness as a Basis for Improving It: 2024 Update</w:t>
        </w:r>
        <w:r w:rsidRPr="00040B79">
          <w:rPr>
            <w:rStyle w:val="Hyperlink"/>
            <w:rFonts w:asciiTheme="minorHAnsi" w:hAnsiTheme="minorHAnsi" w:cstheme="minorHAnsi"/>
            <w:b/>
            <w:bCs/>
            <w:u w:val="none"/>
          </w:rPr>
          <w:t xml:space="preserve">  </w:t>
        </w:r>
      </w:hyperlink>
    </w:p>
    <w:p w14:paraId="511F341F" w14:textId="247E71B2" w:rsidR="00301CFC" w:rsidRPr="00301CFC" w:rsidRDefault="00301CFC" w:rsidP="00E76B22">
      <w:pPr>
        <w:pStyle w:val="ListParagraph"/>
        <w:numPr>
          <w:ilvl w:val="1"/>
          <w:numId w:val="10"/>
        </w:numPr>
        <w:rPr>
          <w:rStyle w:val="Hyperlink"/>
          <w:rFonts w:asciiTheme="minorHAnsi" w:hAnsiTheme="minorHAnsi" w:cstheme="minorHAnsi"/>
          <w:color w:val="auto"/>
          <w:u w:val="none"/>
        </w:rPr>
      </w:pPr>
      <w:r>
        <w:rPr>
          <w:rStyle w:val="Hyperlink"/>
          <w:rFonts w:asciiTheme="minorHAnsi" w:hAnsiTheme="minorHAnsi" w:cstheme="minorHAnsi"/>
          <w:b/>
          <w:bCs/>
          <w:color w:val="auto"/>
          <w:u w:val="none"/>
        </w:rPr>
        <w:t xml:space="preserve">Infographic: </w:t>
      </w:r>
      <w:hyperlink r:id="rId115" w:history="1">
        <w:r w:rsidRPr="00301CFC">
          <w:rPr>
            <w:rStyle w:val="Hyperlink"/>
            <w:rFonts w:asciiTheme="minorHAnsi" w:hAnsiTheme="minorHAnsi" w:cstheme="minorHAnsi"/>
          </w:rPr>
          <w:t>Key Insights from the LIMRA Financial Wellness Index®</w:t>
        </w:r>
      </w:hyperlink>
    </w:p>
    <w:p w14:paraId="6826A7D6" w14:textId="481B47B7" w:rsidR="00C36683" w:rsidRPr="00A8640A" w:rsidRDefault="00040B79" w:rsidP="00C36683">
      <w:pPr>
        <w:pStyle w:val="ListParagraph"/>
        <w:numPr>
          <w:ilvl w:val="0"/>
          <w:numId w:val="10"/>
        </w:numPr>
        <w:rPr>
          <w:rFonts w:asciiTheme="minorHAnsi" w:hAnsiTheme="minorHAnsi" w:cstheme="minorHAnsi"/>
        </w:rPr>
      </w:pPr>
      <w:r>
        <w:rPr>
          <w:rFonts w:asciiTheme="minorHAnsi" w:hAnsiTheme="minorHAnsi" w:cstheme="minorHAnsi"/>
          <w:b/>
          <w:bCs/>
        </w:rPr>
        <w:t>Trending Insight:</w:t>
      </w:r>
      <w:r>
        <w:rPr>
          <w:rFonts w:asciiTheme="minorHAnsi" w:hAnsiTheme="minorHAnsi" w:cstheme="minorHAnsi"/>
        </w:rPr>
        <w:t xml:space="preserve"> </w:t>
      </w:r>
      <w:hyperlink r:id="rId116" w:history="1">
        <w:r w:rsidRPr="00301CFC">
          <w:rPr>
            <w:rStyle w:val="Hyperlink"/>
            <w:rFonts w:asciiTheme="minorHAnsi" w:hAnsiTheme="minorHAnsi" w:cstheme="minorHAnsi"/>
            <w:b/>
            <w:bCs/>
          </w:rPr>
          <w:t>Financial Wellness: A Key Driver of Workplace Productivity</w:t>
        </w:r>
      </w:hyperlink>
      <w:r>
        <w:rPr>
          <w:rFonts w:asciiTheme="minorHAnsi" w:hAnsiTheme="minorHAnsi" w:cstheme="minorHAnsi"/>
        </w:rPr>
        <w:t xml:space="preserve"> </w:t>
      </w:r>
    </w:p>
    <w:p w14:paraId="11B7B315" w14:textId="77777777" w:rsidR="00DB067F" w:rsidRDefault="00DB067F" w:rsidP="00C36683">
      <w:pPr>
        <w:rPr>
          <w:rFonts w:asciiTheme="minorHAnsi" w:hAnsiTheme="minorHAnsi" w:cstheme="minorHAnsi"/>
        </w:rPr>
      </w:pPr>
    </w:p>
    <w:p w14:paraId="6C4B699F" w14:textId="77777777" w:rsidR="00875A8F" w:rsidRPr="00875A8F" w:rsidRDefault="00875A8F" w:rsidP="00875A8F">
      <w:pPr>
        <w:rPr>
          <w:b/>
          <w:bCs/>
        </w:rPr>
      </w:pPr>
      <w:hyperlink r:id="rId117" w:history="1">
        <w:r w:rsidRPr="00875A8F">
          <w:rPr>
            <w:rStyle w:val="Hyperlink"/>
            <w:b/>
            <w:bCs/>
          </w:rPr>
          <w:t>Strong Supplemental Health Sales Drive 2024 Third Quarter Workplace Benefits Results</w:t>
        </w:r>
      </w:hyperlink>
    </w:p>
    <w:p w14:paraId="241FF478" w14:textId="6FF461B2" w:rsidR="00875A8F" w:rsidRDefault="00875A8F" w:rsidP="00875A8F">
      <w:pPr>
        <w:rPr>
          <w:rFonts w:cstheme="minorHAnsi"/>
          <w:bCs/>
        </w:rPr>
      </w:pPr>
      <w:r w:rsidRPr="00875A8F">
        <w:rPr>
          <w:rFonts w:cstheme="minorHAnsi"/>
          <w:bCs/>
        </w:rPr>
        <w:t>U.S. workplace supplemental health product sales totaled $543 million in the third quarter.​</w:t>
      </w:r>
      <w:r>
        <w:rPr>
          <w:rFonts w:cstheme="minorHAnsi"/>
          <w:bCs/>
        </w:rPr>
        <w:t xml:space="preserve"> View the </w:t>
      </w:r>
      <w:hyperlink r:id="rId118" w:history="1">
        <w:r w:rsidRPr="00A50481">
          <w:rPr>
            <w:rStyle w:val="Hyperlink"/>
            <w:rFonts w:cstheme="minorHAnsi"/>
            <w:bCs/>
          </w:rPr>
          <w:t>press release</w:t>
        </w:r>
      </w:hyperlink>
      <w:r>
        <w:rPr>
          <w:rFonts w:cstheme="minorHAnsi"/>
          <w:bCs/>
        </w:rPr>
        <w:t xml:space="preserve"> or download the </w:t>
      </w:r>
      <w:hyperlink r:id="rId119" w:history="1">
        <w:r w:rsidRPr="00986A69">
          <w:rPr>
            <w:rStyle w:val="Hyperlink"/>
            <w:rFonts w:cstheme="minorHAnsi"/>
            <w:bCs/>
          </w:rPr>
          <w:t>infographic</w:t>
        </w:r>
      </w:hyperlink>
      <w:r>
        <w:rPr>
          <w:rFonts w:cstheme="minorHAnsi"/>
          <w:bCs/>
        </w:rPr>
        <w:t xml:space="preserve">. </w:t>
      </w:r>
    </w:p>
    <w:p w14:paraId="1D9A4EB0" w14:textId="77777777" w:rsidR="00875A8F" w:rsidRDefault="00875A8F" w:rsidP="00875A8F">
      <w:pPr>
        <w:rPr>
          <w:rFonts w:cstheme="minorHAnsi"/>
          <w:bCs/>
        </w:rPr>
      </w:pPr>
    </w:p>
    <w:p w14:paraId="21AEDF49" w14:textId="11041C18" w:rsidR="00040B79" w:rsidRDefault="00875A8F" w:rsidP="00202884">
      <w:pPr>
        <w:rPr>
          <w:rFonts w:asciiTheme="minorHAnsi" w:hAnsiTheme="minorHAnsi" w:cstheme="minorHAnsi"/>
          <w:b/>
          <w:color w:val="00B0F0"/>
        </w:rPr>
      </w:pPr>
      <w:r>
        <w:rPr>
          <w:rFonts w:cstheme="minorHAnsi"/>
          <w:bCs/>
        </w:rPr>
        <w:t xml:space="preserve">The Q2 2024 </w:t>
      </w:r>
      <w:hyperlink r:id="rId120" w:history="1">
        <w:r w:rsidRPr="00875A8F">
          <w:rPr>
            <w:rStyle w:val="Hyperlink"/>
            <w:rFonts w:cstheme="minorHAnsi"/>
            <w:bCs/>
          </w:rPr>
          <w:t>sales enablement deck</w:t>
        </w:r>
      </w:hyperlink>
      <w:r>
        <w:rPr>
          <w:rFonts w:cstheme="minorHAnsi"/>
          <w:bCs/>
        </w:rPr>
        <w:t xml:space="preserve"> and </w:t>
      </w:r>
      <w:hyperlink r:id="rId121" w:history="1">
        <w:r w:rsidRPr="002C1CA8">
          <w:rPr>
            <w:rStyle w:val="Hyperlink"/>
            <w:rFonts w:cstheme="minorHAnsi"/>
            <w:bCs/>
          </w:rPr>
          <w:t>infographic</w:t>
        </w:r>
      </w:hyperlink>
      <w:r>
        <w:rPr>
          <w:rFonts w:cstheme="minorHAnsi"/>
          <w:bCs/>
        </w:rPr>
        <w:t xml:space="preserve"> are now available. </w:t>
      </w:r>
    </w:p>
    <w:p w14:paraId="7300D127" w14:textId="77777777" w:rsidR="00E36041" w:rsidRDefault="00E36041" w:rsidP="00202884">
      <w:pPr>
        <w:pStyle w:val="NormalWeb"/>
        <w:shd w:val="clear" w:color="auto" w:fill="FFFFFF"/>
        <w:spacing w:before="0" w:beforeAutospacing="0" w:after="0" w:afterAutospacing="0"/>
        <w:rPr>
          <w:rFonts w:asciiTheme="minorHAnsi" w:hAnsiTheme="minorHAnsi" w:cstheme="minorHAnsi"/>
          <w:color w:val="35424A"/>
          <w:sz w:val="22"/>
          <w:szCs w:val="22"/>
          <w:bdr w:val="none" w:sz="0" w:space="0" w:color="auto" w:frame="1"/>
        </w:rPr>
      </w:pPr>
    </w:p>
    <w:p w14:paraId="3389524D" w14:textId="77777777" w:rsidR="00875A8F" w:rsidRDefault="00875A8F" w:rsidP="00875A8F">
      <w:pPr>
        <w:rPr>
          <w:rFonts w:asciiTheme="minorHAnsi" w:hAnsiTheme="minorHAnsi" w:cstheme="minorHAnsi"/>
          <w:b/>
          <w:color w:val="00B0F0"/>
        </w:rPr>
      </w:pPr>
      <w:hyperlink r:id="rId122" w:history="1">
        <w:r w:rsidRPr="00D62ECF">
          <w:rPr>
            <w:rStyle w:val="Hyperlink"/>
            <w:rFonts w:asciiTheme="minorHAnsi" w:hAnsiTheme="minorHAnsi" w:cstheme="minorHAnsi"/>
            <w:b/>
          </w:rPr>
          <w:t>2024 BEAT: Benefits and Employee Attitudes Tracker Series</w:t>
        </w:r>
      </w:hyperlink>
      <w:r w:rsidRPr="00D62ECF">
        <w:rPr>
          <w:rFonts w:asciiTheme="minorHAnsi" w:hAnsiTheme="minorHAnsi" w:cstheme="minorHAnsi"/>
          <w:b/>
          <w:color w:val="4472C4" w:themeColor="accent5"/>
        </w:rPr>
        <w:t xml:space="preserve"> </w:t>
      </w:r>
    </w:p>
    <w:p w14:paraId="3627140A" w14:textId="77777777" w:rsidR="00875A8F" w:rsidRDefault="00875A8F" w:rsidP="00875A8F">
      <w:r>
        <w:t xml:space="preserve">The workplace benefits industry is rapidly changing. To succeed in this dynamic environment, benefit providers must understand their customers’ challenges and offer effective solutions. </w:t>
      </w:r>
      <w:r w:rsidRPr="00D62ECF">
        <w:rPr>
          <w:rFonts w:asciiTheme="minorHAnsi" w:hAnsiTheme="minorHAnsi" w:cstheme="minorHAnsi"/>
          <w:bCs/>
        </w:rPr>
        <w:t>Learn about employee attitudes and opinions toward workplace benefits and overall employment issues</w:t>
      </w:r>
      <w:r>
        <w:rPr>
          <w:rFonts w:asciiTheme="minorHAnsi" w:hAnsiTheme="minorHAnsi" w:cstheme="minorHAnsi"/>
          <w:bCs/>
        </w:rPr>
        <w:t>.</w:t>
      </w:r>
    </w:p>
    <w:p w14:paraId="143882BA" w14:textId="77777777" w:rsidR="00875A8F" w:rsidRPr="00202884" w:rsidRDefault="00875A8F" w:rsidP="00875A8F">
      <w:pPr>
        <w:rPr>
          <w:b/>
          <w:bCs/>
          <w:color w:val="00B0F0"/>
        </w:rPr>
      </w:pPr>
      <w:r w:rsidRPr="00202884">
        <w:rPr>
          <w:b/>
          <w:bCs/>
          <w:color w:val="00B0F0"/>
        </w:rPr>
        <w:t xml:space="preserve">Related Resources: </w:t>
      </w:r>
    </w:p>
    <w:p w14:paraId="56FBCACC" w14:textId="77777777" w:rsidR="00875A8F" w:rsidRPr="00E159C8" w:rsidRDefault="00875A8F" w:rsidP="00875A8F">
      <w:pPr>
        <w:pStyle w:val="ListParagraph"/>
        <w:numPr>
          <w:ilvl w:val="0"/>
          <w:numId w:val="2"/>
        </w:numPr>
        <w:rPr>
          <w:rStyle w:val="Hyperlink"/>
          <w:rFonts w:asciiTheme="minorHAnsi" w:hAnsiTheme="minorHAnsi" w:cstheme="minorHAnsi"/>
          <w:b/>
          <w:color w:val="auto"/>
          <w:u w:val="none"/>
        </w:rPr>
      </w:pPr>
      <w:r w:rsidRPr="00D62ECF">
        <w:rPr>
          <w:b/>
          <w:bCs/>
        </w:rPr>
        <w:t xml:space="preserve">Full Report: </w:t>
      </w:r>
      <w:hyperlink r:id="rId123" w:history="1">
        <w:r w:rsidRPr="00202884">
          <w:rPr>
            <w:rStyle w:val="Hyperlink"/>
            <w:rFonts w:asciiTheme="minorHAnsi" w:hAnsiTheme="minorHAnsi" w:cstheme="minorHAnsi"/>
            <w:b/>
            <w:color w:val="0070C0"/>
          </w:rPr>
          <w:t>2024 BEAT Study: Benefits and Employee Attitude Tracker</w:t>
        </w:r>
      </w:hyperlink>
    </w:p>
    <w:p w14:paraId="149FDAEA" w14:textId="77777777" w:rsidR="00875A8F" w:rsidRPr="00466A5C" w:rsidRDefault="00875A8F" w:rsidP="00875A8F">
      <w:pPr>
        <w:pStyle w:val="ListParagraph"/>
        <w:numPr>
          <w:ilvl w:val="0"/>
          <w:numId w:val="2"/>
        </w:numPr>
        <w:rPr>
          <w:rFonts w:asciiTheme="minorHAnsi" w:hAnsiTheme="minorHAnsi" w:cstheme="minorHAnsi"/>
          <w:b/>
        </w:rPr>
      </w:pPr>
      <w:r w:rsidRPr="00466A5C">
        <w:rPr>
          <w:b/>
        </w:rPr>
        <w:t>Infographic</w:t>
      </w:r>
      <w:r>
        <w:rPr>
          <w:b/>
        </w:rPr>
        <w:t>s</w:t>
      </w:r>
      <w:r w:rsidRPr="00466A5C">
        <w:rPr>
          <w:b/>
        </w:rPr>
        <w:t>:</w:t>
      </w:r>
    </w:p>
    <w:p w14:paraId="539DFE93" w14:textId="0D54DEDB" w:rsidR="00875A8F" w:rsidRPr="0012211B" w:rsidRDefault="00875A8F" w:rsidP="00875A8F">
      <w:pPr>
        <w:pStyle w:val="ListParagraph"/>
        <w:numPr>
          <w:ilvl w:val="1"/>
          <w:numId w:val="2"/>
        </w:numPr>
        <w:spacing w:after="0"/>
        <w:rPr>
          <w:rFonts w:asciiTheme="minorHAnsi" w:hAnsiTheme="minorHAnsi" w:cstheme="minorHAnsi"/>
        </w:rPr>
      </w:pPr>
      <w:hyperlink r:id="rId124" w:history="1">
        <w:r w:rsidRPr="0012211B">
          <w:rPr>
            <w:rStyle w:val="Hyperlink"/>
          </w:rPr>
          <w:t>How Benefits Are Shaping Attitudes Toward Employment</w:t>
        </w:r>
      </w:hyperlink>
    </w:p>
    <w:p w14:paraId="6F3C36C0" w14:textId="77777777" w:rsidR="00875A8F" w:rsidRPr="0012211B" w:rsidRDefault="00875A8F" w:rsidP="00875A8F">
      <w:pPr>
        <w:pStyle w:val="ListParagraph"/>
        <w:numPr>
          <w:ilvl w:val="1"/>
          <w:numId w:val="2"/>
        </w:numPr>
        <w:spacing w:after="0"/>
        <w:rPr>
          <w:rFonts w:asciiTheme="minorHAnsi" w:hAnsiTheme="minorHAnsi" w:cstheme="minorHAnsi"/>
        </w:rPr>
      </w:pPr>
      <w:hyperlink r:id="rId125" w:history="1">
        <w:r w:rsidRPr="0012211B">
          <w:rPr>
            <w:rStyle w:val="Hyperlink"/>
          </w:rPr>
          <w:t>Improving Benefit Decision-Making and Enrollment Through Effective Communication</w:t>
        </w:r>
      </w:hyperlink>
    </w:p>
    <w:p w14:paraId="740D4C6C" w14:textId="77777777" w:rsidR="00875A8F" w:rsidRPr="0012211B" w:rsidRDefault="00875A8F" w:rsidP="00875A8F">
      <w:pPr>
        <w:pStyle w:val="ListParagraph"/>
        <w:numPr>
          <w:ilvl w:val="1"/>
          <w:numId w:val="2"/>
        </w:numPr>
        <w:spacing w:after="0"/>
        <w:rPr>
          <w:rStyle w:val="Hyperlink"/>
          <w:rFonts w:asciiTheme="minorHAnsi" w:hAnsiTheme="minorHAnsi" w:cstheme="minorHAnsi"/>
          <w:color w:val="auto"/>
          <w:u w:val="none"/>
        </w:rPr>
      </w:pPr>
      <w:hyperlink r:id="rId126" w:history="1">
        <w:r w:rsidRPr="0012211B">
          <w:rPr>
            <w:rStyle w:val="Hyperlink"/>
          </w:rPr>
          <w:t>An Increasing Demand for Mental Health Benefits</w:t>
        </w:r>
      </w:hyperlink>
      <w:r w:rsidRPr="0012211B">
        <w:t xml:space="preserve"> </w:t>
      </w:r>
    </w:p>
    <w:p w14:paraId="3D39C1FF" w14:textId="77777777" w:rsidR="00875A8F" w:rsidRPr="0012211B" w:rsidRDefault="00875A8F" w:rsidP="00875A8F">
      <w:pPr>
        <w:pStyle w:val="ListParagraph"/>
        <w:numPr>
          <w:ilvl w:val="0"/>
          <w:numId w:val="2"/>
        </w:numPr>
        <w:spacing w:after="0"/>
        <w:rPr>
          <w:rStyle w:val="Hyperlink"/>
          <w:rFonts w:asciiTheme="minorHAnsi" w:hAnsiTheme="minorHAnsi" w:cstheme="minorHAnsi"/>
          <w:color w:val="auto"/>
          <w:u w:val="none"/>
        </w:rPr>
      </w:pPr>
      <w:r w:rsidRPr="00D62ECF">
        <w:rPr>
          <w:b/>
          <w:bCs/>
        </w:rPr>
        <w:t>Executive Briefing:</w:t>
      </w:r>
      <w:r>
        <w:t xml:space="preserve"> </w:t>
      </w:r>
      <w:hyperlink r:id="rId127" w:history="1">
        <w:r w:rsidRPr="0012211B">
          <w:rPr>
            <w:rStyle w:val="Hyperlink"/>
            <w:rFonts w:asciiTheme="minorHAnsi" w:hAnsiTheme="minorHAnsi" w:cstheme="minorHAnsi"/>
          </w:rPr>
          <w:t>Exploring Employee Perspectives on Benefits and the Workplace</w:t>
        </w:r>
      </w:hyperlink>
    </w:p>
    <w:p w14:paraId="6BD429BA" w14:textId="77777777" w:rsidR="00875A8F" w:rsidRPr="0012211B" w:rsidRDefault="00875A8F" w:rsidP="00875A8F">
      <w:pPr>
        <w:pStyle w:val="NormalWeb"/>
        <w:numPr>
          <w:ilvl w:val="0"/>
          <w:numId w:val="7"/>
        </w:numPr>
        <w:shd w:val="clear" w:color="auto" w:fill="FFFFFF"/>
        <w:spacing w:before="0" w:beforeAutospacing="0" w:after="0" w:afterAutospacing="0"/>
        <w:rPr>
          <w:rFonts w:asciiTheme="minorHAnsi" w:hAnsiTheme="minorHAnsi" w:cstheme="minorHAnsi"/>
          <w:sz w:val="22"/>
          <w:szCs w:val="22"/>
        </w:rPr>
      </w:pPr>
      <w:r w:rsidRPr="0012211B">
        <w:rPr>
          <w:rFonts w:asciiTheme="minorHAnsi" w:hAnsiTheme="minorHAnsi" w:cstheme="minorHAnsi"/>
          <w:b/>
          <w:bCs/>
          <w:sz w:val="22"/>
          <w:szCs w:val="22"/>
        </w:rPr>
        <w:t>Webinar:</w:t>
      </w:r>
      <w:r w:rsidRPr="0012211B">
        <w:rPr>
          <w:sz w:val="22"/>
          <w:szCs w:val="22"/>
        </w:rPr>
        <w:t xml:space="preserve"> </w:t>
      </w:r>
      <w:hyperlink r:id="rId128" w:history="1">
        <w:r w:rsidRPr="0012211B">
          <w:rPr>
            <w:rStyle w:val="Hyperlink"/>
            <w:rFonts w:asciiTheme="minorHAnsi" w:hAnsiTheme="minorHAnsi" w:cstheme="minorHAnsi"/>
            <w:sz w:val="22"/>
            <w:szCs w:val="22"/>
          </w:rPr>
          <w:t>Opportunities Unfold: Exploring Perspectives on Benefits and the Workplace</w:t>
        </w:r>
      </w:hyperlink>
      <w:r w:rsidRPr="0012211B">
        <w:rPr>
          <w:rFonts w:asciiTheme="minorHAnsi" w:hAnsiTheme="minorHAnsi" w:cstheme="minorHAnsi"/>
          <w:sz w:val="22"/>
          <w:szCs w:val="22"/>
        </w:rPr>
        <w:t xml:space="preserve"> </w:t>
      </w:r>
    </w:p>
    <w:p w14:paraId="4551B975" w14:textId="77777777" w:rsidR="00875A8F" w:rsidRDefault="00875A8F" w:rsidP="00875A8F">
      <w:pPr>
        <w:pStyle w:val="ListParagraph"/>
        <w:numPr>
          <w:ilvl w:val="0"/>
          <w:numId w:val="10"/>
        </w:numPr>
        <w:rPr>
          <w:rFonts w:asciiTheme="minorHAnsi" w:hAnsiTheme="minorHAnsi" w:cstheme="minorHAnsi"/>
          <w:b/>
          <w:bCs/>
        </w:rPr>
      </w:pPr>
      <w:r>
        <w:rPr>
          <w:rFonts w:asciiTheme="minorHAnsi" w:hAnsiTheme="minorHAnsi" w:cstheme="minorHAnsi"/>
          <w:b/>
          <w:bCs/>
        </w:rPr>
        <w:t>Podcast:</w:t>
      </w:r>
      <w:r>
        <w:rPr>
          <w:rFonts w:asciiTheme="minorHAnsi" w:hAnsiTheme="minorHAnsi" w:cstheme="minorHAnsi"/>
          <w:b/>
        </w:rPr>
        <w:t xml:space="preserve"> </w:t>
      </w:r>
      <w:hyperlink r:id="rId129" w:history="1">
        <w:r w:rsidRPr="00E36041">
          <w:rPr>
            <w:rStyle w:val="Hyperlink"/>
            <w:rFonts w:asciiTheme="minorHAnsi" w:hAnsiTheme="minorHAnsi" w:cstheme="minorHAnsi"/>
          </w:rPr>
          <w:t>Mental Health Benefits and Employee Well-Being</w:t>
        </w:r>
      </w:hyperlink>
    </w:p>
    <w:p w14:paraId="6B44A521" w14:textId="77777777" w:rsidR="00875A8F" w:rsidRDefault="00875A8F" w:rsidP="00875A8F">
      <w:pPr>
        <w:pStyle w:val="ListParagraph"/>
        <w:rPr>
          <w:rFonts w:asciiTheme="minorHAnsi" w:hAnsiTheme="minorHAnsi" w:cstheme="minorHAnsi"/>
        </w:rPr>
      </w:pPr>
      <w:r w:rsidRPr="00DA2D9A">
        <w:rPr>
          <w:rFonts w:asciiTheme="minorHAnsi" w:hAnsiTheme="minorHAnsi" w:cstheme="minorHAnsi"/>
        </w:rPr>
        <w:t>Kellie Benson-Bray, Member Relations Director at LIMRA</w:t>
      </w:r>
      <w:r>
        <w:rPr>
          <w:rFonts w:asciiTheme="minorHAnsi" w:hAnsiTheme="minorHAnsi" w:cstheme="minorHAnsi"/>
        </w:rPr>
        <w:t>,</w:t>
      </w:r>
      <w:r w:rsidRPr="00DA2D9A">
        <w:rPr>
          <w:rFonts w:asciiTheme="minorHAnsi" w:hAnsiTheme="minorHAnsi" w:cstheme="minorHAnsi"/>
        </w:rPr>
        <w:t xml:space="preserve"> and Kim Landry, Associate Research Director at LIMRA</w:t>
      </w:r>
      <w:r>
        <w:rPr>
          <w:rFonts w:asciiTheme="minorHAnsi" w:hAnsiTheme="minorHAnsi" w:cstheme="minorHAnsi"/>
        </w:rPr>
        <w:t>,</w:t>
      </w:r>
      <w:r w:rsidRPr="00DA2D9A">
        <w:rPr>
          <w:rFonts w:asciiTheme="minorHAnsi" w:hAnsiTheme="minorHAnsi" w:cstheme="minorHAnsi"/>
        </w:rPr>
        <w:t xml:space="preserve"> discuss the increasing demand for mental health benefits in the workplace</w:t>
      </w:r>
      <w:r>
        <w:rPr>
          <w:rFonts w:asciiTheme="minorHAnsi" w:hAnsiTheme="minorHAnsi" w:cstheme="minorHAnsi"/>
        </w:rPr>
        <w:t>.</w:t>
      </w:r>
    </w:p>
    <w:p w14:paraId="52E1FE44" w14:textId="77777777" w:rsidR="00C62BFB" w:rsidRDefault="00C62BFB" w:rsidP="00C62BFB">
      <w:pPr>
        <w:rPr>
          <w:rFonts w:asciiTheme="minorHAnsi" w:hAnsiTheme="minorHAnsi" w:cstheme="minorHAnsi"/>
        </w:rPr>
      </w:pPr>
    </w:p>
    <w:p w14:paraId="35A15F37" w14:textId="77777777" w:rsidR="00C62BFB" w:rsidRPr="00A15DAE" w:rsidRDefault="00C62BFB" w:rsidP="00C62BFB">
      <w:pPr>
        <w:rPr>
          <w:rStyle w:val="Hyperlink"/>
          <w:rFonts w:cstheme="minorHAnsi"/>
          <w:bCs/>
          <w:color w:val="auto"/>
          <w:u w:val="none"/>
        </w:rPr>
      </w:pPr>
      <w:r w:rsidRPr="008E16A4">
        <w:rPr>
          <w:rFonts w:cstheme="minorHAnsi"/>
          <w:b/>
          <w:bCs/>
          <w:color w:val="00B0F0"/>
        </w:rPr>
        <w:t>Yearbook</w:t>
      </w:r>
      <w:r>
        <w:rPr>
          <w:rFonts w:cstheme="minorHAnsi"/>
          <w:b/>
          <w:bCs/>
          <w:color w:val="00B0F0"/>
        </w:rPr>
        <w:t xml:space="preserve"> </w:t>
      </w:r>
      <w:r w:rsidRPr="00A15DAE">
        <w:rPr>
          <w:rFonts w:cstheme="minorHAnsi"/>
          <w:bCs/>
        </w:rPr>
        <w:fldChar w:fldCharType="begin"/>
      </w:r>
      <w:r w:rsidRPr="00A15DAE">
        <w:rPr>
          <w:rFonts w:cstheme="minorHAnsi"/>
          <w:bCs/>
        </w:rPr>
        <w:instrText>HYPERLINK "https://www.limra.com/en/research/benchmarks/u.s.-workplace-benefits-yearbook/?utm_source=cxocommitteestudygroupemail&amp;utm_medium=email"</w:instrText>
      </w:r>
      <w:r w:rsidRPr="00A15DAE">
        <w:rPr>
          <w:rFonts w:cstheme="minorHAnsi"/>
          <w:bCs/>
        </w:rPr>
      </w:r>
      <w:r w:rsidRPr="00A15DAE">
        <w:rPr>
          <w:rFonts w:cstheme="minorHAnsi"/>
          <w:bCs/>
        </w:rPr>
        <w:fldChar w:fldCharType="separate"/>
      </w:r>
      <w:r w:rsidRPr="00A15DAE">
        <w:rPr>
          <w:rStyle w:val="Hyperlink"/>
          <w:rFonts w:cstheme="minorHAnsi"/>
          <w:b/>
          <w:bCs/>
        </w:rPr>
        <w:t>U.S. Workplace Benefits Yearbook</w:t>
      </w:r>
    </w:p>
    <w:p w14:paraId="23D175D0" w14:textId="65B67858" w:rsidR="00C62BFB" w:rsidRPr="00C62BFB" w:rsidRDefault="00C62BFB" w:rsidP="00C62BFB">
      <w:pPr>
        <w:rPr>
          <w:rFonts w:asciiTheme="minorHAnsi" w:hAnsiTheme="minorHAnsi" w:cstheme="minorHAnsi"/>
        </w:rPr>
      </w:pPr>
      <w:r w:rsidRPr="00A15DAE">
        <w:rPr>
          <w:rFonts w:cstheme="minorHAnsi"/>
          <w:bCs/>
        </w:rPr>
        <w:fldChar w:fldCharType="end"/>
      </w:r>
      <w:r w:rsidRPr="00A15DAE">
        <w:rPr>
          <w:rFonts w:cstheme="minorHAnsi"/>
          <w:bCs/>
        </w:rPr>
        <w:t>This yearly report presents a comprehensive overview of the U.S. non-medical workplace benefits market. Understand sales and in-force results and trends over time for workplace life, AD&amp;D, disability, dental, vision, and supplemental health products, including data on employer groups, employees, and premiums. Gain insights into key factors influencing the workplace benefits industry.</w:t>
      </w:r>
    </w:p>
    <w:p w14:paraId="76FF19AF" w14:textId="77777777" w:rsidR="00875A8F" w:rsidRDefault="00875A8F" w:rsidP="00202884">
      <w:pPr>
        <w:pStyle w:val="NormalWeb"/>
        <w:shd w:val="clear" w:color="auto" w:fill="FFFFFF"/>
        <w:spacing w:before="0" w:beforeAutospacing="0" w:after="0" w:afterAutospacing="0"/>
        <w:rPr>
          <w:rFonts w:asciiTheme="minorHAnsi" w:hAnsiTheme="minorHAnsi" w:cstheme="minorHAnsi"/>
          <w:color w:val="35424A"/>
          <w:sz w:val="22"/>
          <w:szCs w:val="22"/>
          <w:bdr w:val="none" w:sz="0" w:space="0" w:color="auto" w:frame="1"/>
        </w:rPr>
      </w:pPr>
    </w:p>
    <w:p w14:paraId="145F0281" w14:textId="1F755007" w:rsidR="00202884" w:rsidRDefault="00202884" w:rsidP="00202884">
      <w:pPr>
        <w:rPr>
          <w:rFonts w:cstheme="minorHAnsi"/>
          <w:b/>
          <w:bCs/>
        </w:rPr>
      </w:pPr>
      <w:r>
        <w:rPr>
          <w:rFonts w:cstheme="minorHAnsi"/>
          <w:b/>
          <w:bCs/>
          <w:color w:val="00B0F0"/>
        </w:rPr>
        <w:t>Benchmark</w:t>
      </w:r>
      <w:r w:rsidR="002A17BA">
        <w:rPr>
          <w:rFonts w:cstheme="minorHAnsi"/>
          <w:b/>
          <w:bCs/>
          <w:color w:val="00B0F0"/>
        </w:rPr>
        <w:t>s</w:t>
      </w:r>
      <w:r>
        <w:rPr>
          <w:rFonts w:cstheme="minorHAnsi"/>
          <w:b/>
          <w:bCs/>
          <w:color w:val="00B0F0"/>
        </w:rPr>
        <w:t xml:space="preserve"> </w:t>
      </w:r>
      <w:hyperlink r:id="rId130" w:history="1">
        <w:r w:rsidRPr="00AF707B">
          <w:rPr>
            <w:rStyle w:val="Hyperlink"/>
            <w:rFonts w:cstheme="minorHAnsi"/>
            <w:b/>
            <w:bCs/>
          </w:rPr>
          <w:t>Workplace Benefits</w:t>
        </w:r>
      </w:hyperlink>
    </w:p>
    <w:p w14:paraId="12D12C63" w14:textId="0390C05D" w:rsidR="002A17BA" w:rsidRPr="00AF707B" w:rsidRDefault="00202884" w:rsidP="00202884">
      <w:pPr>
        <w:rPr>
          <w:rFonts w:cstheme="minorHAnsi"/>
        </w:rPr>
      </w:pPr>
      <w:r w:rsidRPr="00AF707B">
        <w:rPr>
          <w:rFonts w:cstheme="minorHAnsi"/>
        </w:rPr>
        <w:t xml:space="preserve">Your one-stop shop for workplace benefits sales data. Benchmarks range </w:t>
      </w:r>
      <w:r>
        <w:rPr>
          <w:rFonts w:cstheme="minorHAnsi"/>
        </w:rPr>
        <w:t xml:space="preserve">from </w:t>
      </w:r>
      <w:r w:rsidRPr="00AF707B">
        <w:rPr>
          <w:rFonts w:cstheme="minorHAnsi"/>
        </w:rPr>
        <w:t xml:space="preserve">the latest market results for life insurance sold at the workplace to dental and vision products. Sales data is updated quarterly. </w:t>
      </w:r>
    </w:p>
    <w:p w14:paraId="2F43AEF0" w14:textId="77777777" w:rsidR="00202884" w:rsidRDefault="00202884" w:rsidP="00202884">
      <w:pPr>
        <w:rPr>
          <w:rFonts w:cstheme="minorHAnsi"/>
          <w:b/>
          <w:color w:val="002060"/>
          <w:u w:val="single"/>
        </w:rPr>
      </w:pPr>
    </w:p>
    <w:p w14:paraId="772DB337" w14:textId="73B118DC" w:rsidR="00B44306" w:rsidRDefault="00B44306" w:rsidP="008B0B7C">
      <w:pPr>
        <w:pStyle w:val="Heading2"/>
        <w15:collapsed/>
        <w:rPr>
          <w:color w:val="ED7D31" w:themeColor="accent2"/>
        </w:rPr>
      </w:pPr>
      <w:r>
        <w:rPr>
          <w:color w:val="ED7D31" w:themeColor="accent2"/>
        </w:rPr>
        <w:t>Distribution</w:t>
      </w:r>
      <w:r w:rsidRPr="00F95CCF">
        <w:rPr>
          <w:color w:val="ED7D31" w:themeColor="accent2"/>
        </w:rPr>
        <w:t xml:space="preserve"> </w:t>
      </w:r>
    </w:p>
    <w:p w14:paraId="3D83E832" w14:textId="68EC428D" w:rsidR="00301CFC" w:rsidRPr="00301CFC" w:rsidRDefault="00EF1D17" w:rsidP="00E74B13">
      <w:pPr>
        <w:rPr>
          <w:b/>
          <w:bCs/>
        </w:rPr>
      </w:pPr>
      <w:r w:rsidRPr="00EF1D17">
        <w:rPr>
          <w:b/>
          <w:bCs/>
          <w:color w:val="00B0F0"/>
        </w:rPr>
        <w:t>NEW</w:t>
      </w:r>
      <w:r>
        <w:rPr>
          <w:b/>
          <w:bCs/>
        </w:rPr>
        <w:t xml:space="preserve"> </w:t>
      </w:r>
      <w:hyperlink r:id="rId131" w:history="1">
        <w:r w:rsidR="00301CFC" w:rsidRPr="00301CFC">
          <w:rPr>
            <w:rStyle w:val="Hyperlink"/>
            <w:b/>
            <w:bCs/>
          </w:rPr>
          <w:t>FP (Agent) Production and Retention</w:t>
        </w:r>
      </w:hyperlink>
    </w:p>
    <w:p w14:paraId="2D288594" w14:textId="798142A0" w:rsidR="00301CFC" w:rsidRDefault="00301CFC" w:rsidP="00E74B13">
      <w:r>
        <w:t xml:space="preserve">This annual summary examines Financial Professional (FP/agent) retention, production, and total earnings. </w:t>
      </w:r>
    </w:p>
    <w:p w14:paraId="1EE09F28" w14:textId="77777777" w:rsidR="001D0E66" w:rsidRDefault="001D0E66" w:rsidP="00E74B13"/>
    <w:p w14:paraId="6E6DA397" w14:textId="7FF5571D" w:rsidR="001D0E66" w:rsidRDefault="001D0E66" w:rsidP="00E74B13">
      <w:pPr>
        <w:rPr>
          <w:b/>
          <w:bCs/>
        </w:rPr>
      </w:pPr>
      <w:r w:rsidRPr="00EF1D17">
        <w:rPr>
          <w:b/>
          <w:bCs/>
          <w:color w:val="00B0F0"/>
        </w:rPr>
        <w:t>NEW</w:t>
      </w:r>
      <w:r w:rsidRPr="001D0E66">
        <w:rPr>
          <w:b/>
          <w:bCs/>
        </w:rPr>
        <w:t xml:space="preserve"> </w:t>
      </w:r>
      <w:hyperlink r:id="rId132" w:history="1">
        <w:r w:rsidRPr="001D0E66">
          <w:rPr>
            <w:rStyle w:val="Hyperlink"/>
            <w:b/>
            <w:bCs/>
          </w:rPr>
          <w:t>Inside the Intermediary 4.0: A LIMRA-NAILBA Study – B</w:t>
        </w:r>
        <w:r>
          <w:rPr>
            <w:rStyle w:val="Hyperlink"/>
            <w:b/>
            <w:bCs/>
          </w:rPr>
          <w:t>GA</w:t>
        </w:r>
        <w:r w:rsidRPr="001D0E66">
          <w:rPr>
            <w:rStyle w:val="Hyperlink"/>
            <w:b/>
            <w:bCs/>
          </w:rPr>
          <w:t xml:space="preserve"> and IMO Survey Results</w:t>
        </w:r>
      </w:hyperlink>
      <w:r w:rsidRPr="001D0E66">
        <w:rPr>
          <w:b/>
          <w:bCs/>
        </w:rPr>
        <w:t xml:space="preserve"> </w:t>
      </w:r>
    </w:p>
    <w:p w14:paraId="7F456B68" w14:textId="07352DA6" w:rsidR="001D0E66" w:rsidRPr="001D0E66" w:rsidRDefault="001D0E66" w:rsidP="00E74B13">
      <w:r w:rsidRPr="001D0E66">
        <w:t>LIMRA and NAILBA collaborated for a fourth consecutive year to learn more about brokerage general agencies (BGAs) and independent marketing organizations (IMOs) in the United States</w:t>
      </w:r>
      <w:r>
        <w:t>.</w:t>
      </w:r>
    </w:p>
    <w:p w14:paraId="3DBEB382" w14:textId="77777777" w:rsidR="00301CFC" w:rsidRDefault="00301CFC" w:rsidP="00E74B13"/>
    <w:p w14:paraId="64D39EE8" w14:textId="086FA2A1" w:rsidR="00E74B13" w:rsidRDefault="00E74B13" w:rsidP="00E74B13">
      <w:pPr>
        <w:rPr>
          <w:b/>
          <w:bCs/>
          <w:color w:val="0070C0"/>
        </w:rPr>
      </w:pPr>
      <w:hyperlink r:id="rId133" w:history="1">
        <w:r w:rsidRPr="00E33BA2">
          <w:rPr>
            <w:rStyle w:val="Hyperlink"/>
            <w:b/>
            <w:bCs/>
          </w:rPr>
          <w:t>The Making of a Sturdy Hull – Advanced Sales Unit Organization</w:t>
        </w:r>
      </w:hyperlink>
    </w:p>
    <w:p w14:paraId="35D6D960" w14:textId="021BE79A" w:rsidR="00E74B13" w:rsidRDefault="00E74B13" w:rsidP="00B44306">
      <w:r>
        <w:t xml:space="preserve">Advanced sales units provide invaluable service to advisors and their clients for some of the industry’s most complex sales. </w:t>
      </w:r>
      <w:r w:rsidRPr="00927201">
        <w:t>Learn how advanced sales units have changed post-pandemic and what has stayed the same.</w:t>
      </w:r>
    </w:p>
    <w:p w14:paraId="529AFB30" w14:textId="0D25B462" w:rsidR="00202884" w:rsidRDefault="00202884" w:rsidP="00202884">
      <w:pPr>
        <w:rPr>
          <w:rFonts w:cstheme="minorHAnsi"/>
          <w:b/>
          <w:color w:val="002060"/>
          <w:u w:val="single"/>
        </w:rPr>
      </w:pPr>
    </w:p>
    <w:p w14:paraId="1EA33DA7" w14:textId="77777777" w:rsidR="00202884" w:rsidRPr="001A3F77" w:rsidRDefault="00202884" w:rsidP="008B0B7C">
      <w:pPr>
        <w:pStyle w:val="Heading2"/>
        <w15:collapsed/>
        <w:rPr>
          <w:color w:val="ED7D31" w:themeColor="accent2"/>
        </w:rPr>
      </w:pPr>
      <w:r w:rsidRPr="001A3F77">
        <w:rPr>
          <w:color w:val="ED7D31" w:themeColor="accent2"/>
        </w:rPr>
        <w:t xml:space="preserve">Canadian Reports </w:t>
      </w:r>
    </w:p>
    <w:p w14:paraId="7780E1A4" w14:textId="03A96135" w:rsidR="00202884" w:rsidRDefault="00202884" w:rsidP="00202884">
      <w:pPr>
        <w:rPr>
          <w:rFonts w:asciiTheme="minorHAnsi" w:hAnsiTheme="minorHAnsi" w:cstheme="minorHAnsi"/>
          <w:b/>
        </w:rPr>
      </w:pPr>
      <w:hyperlink r:id="rId134" w:history="1">
        <w:r w:rsidRPr="00E01841">
          <w:rPr>
            <w:rStyle w:val="Hyperlink"/>
            <w:rFonts w:asciiTheme="minorHAnsi" w:hAnsiTheme="minorHAnsi" w:cstheme="minorHAnsi"/>
            <w:b/>
          </w:rPr>
          <w:t>2023 Canadian Life Insurance Barometer</w:t>
        </w:r>
      </w:hyperlink>
    </w:p>
    <w:p w14:paraId="107AB088" w14:textId="54DB821A" w:rsidR="00D11C9A" w:rsidRDefault="00202884" w:rsidP="00002249">
      <w:r w:rsidRPr="00D11C9A">
        <w:rPr>
          <w:rFonts w:asciiTheme="minorHAnsi" w:hAnsiTheme="minorHAnsi" w:cstheme="minorHAnsi"/>
          <w:bCs/>
        </w:rPr>
        <w:t xml:space="preserve">This study tracks the perceptions, attitudes, and behaviors of consumers in Canada, with a particular focus on life insurance. </w:t>
      </w:r>
      <w:r w:rsidR="000876F4" w:rsidRPr="00B913D9">
        <w:t>The debut release</w:t>
      </w:r>
      <w:r w:rsidR="000876F4">
        <w:t xml:space="preserve"> of the Canadian Insurance Barometer</w:t>
      </w:r>
      <w:r w:rsidR="000876F4" w:rsidRPr="00B913D9">
        <w:t xml:space="preserve"> finds that 57</w:t>
      </w:r>
      <w:r w:rsidR="005977DF">
        <w:t xml:space="preserve"> percent</w:t>
      </w:r>
      <w:r w:rsidR="000876F4" w:rsidRPr="00B913D9">
        <w:t xml:space="preserve"> of Canadians self-reported owning some type of life insurance coverage.</w:t>
      </w:r>
      <w:r w:rsidR="000876F4">
        <w:t xml:space="preserve"> </w:t>
      </w:r>
    </w:p>
    <w:p w14:paraId="65D3F042" w14:textId="77777777" w:rsidR="00202884" w:rsidRPr="00B63DC1" w:rsidRDefault="00202884" w:rsidP="00202884">
      <w:pPr>
        <w:rPr>
          <w:rFonts w:asciiTheme="minorHAnsi" w:hAnsiTheme="minorHAnsi" w:cstheme="minorHAnsi"/>
          <w:b/>
          <w:color w:val="00B0F0"/>
        </w:rPr>
      </w:pPr>
      <w:r w:rsidRPr="00B63DC1">
        <w:rPr>
          <w:rFonts w:asciiTheme="minorHAnsi" w:hAnsiTheme="minorHAnsi" w:cstheme="minorHAnsi"/>
          <w:b/>
          <w:color w:val="00B0F0"/>
        </w:rPr>
        <w:t xml:space="preserve">Related Resources: </w:t>
      </w:r>
    </w:p>
    <w:p w14:paraId="0EB50F03" w14:textId="77777777" w:rsidR="00202884" w:rsidRPr="00B63DC1" w:rsidRDefault="00202884" w:rsidP="00E76B22">
      <w:pPr>
        <w:pStyle w:val="ListParagraph"/>
        <w:numPr>
          <w:ilvl w:val="0"/>
          <w:numId w:val="2"/>
        </w:numPr>
        <w:rPr>
          <w:rStyle w:val="Hyperlink"/>
          <w:b/>
          <w:bCs/>
          <w:color w:val="auto"/>
          <w:u w:val="none"/>
        </w:rPr>
      </w:pPr>
      <w:hyperlink r:id="rId135" w:history="1">
        <w:r w:rsidRPr="00B63DC1">
          <w:rPr>
            <w:rStyle w:val="Hyperlink"/>
            <w:b/>
            <w:bCs/>
          </w:rPr>
          <w:t>Securing Tomorrow: Life Insurance and the Connected Consumer</w:t>
        </w:r>
      </w:hyperlink>
    </w:p>
    <w:p w14:paraId="4D3ED089" w14:textId="77777777" w:rsidR="00202884" w:rsidRPr="00B63DC1" w:rsidRDefault="00202884" w:rsidP="00E76B22">
      <w:pPr>
        <w:pStyle w:val="ListParagraph"/>
        <w:numPr>
          <w:ilvl w:val="0"/>
          <w:numId w:val="2"/>
        </w:numPr>
        <w:rPr>
          <w:rStyle w:val="Hyperlink"/>
          <w:b/>
          <w:bCs/>
          <w:color w:val="auto"/>
          <w:u w:val="none"/>
        </w:rPr>
      </w:pPr>
      <w:r>
        <w:rPr>
          <w:b/>
          <w:bCs/>
        </w:rPr>
        <w:t xml:space="preserve">Webinar: </w:t>
      </w:r>
      <w:hyperlink r:id="rId136" w:history="1">
        <w:r w:rsidRPr="0096513F">
          <w:rPr>
            <w:rStyle w:val="Hyperlink"/>
            <w:rFonts w:cstheme="minorHAnsi"/>
            <w:b/>
            <w:bCs/>
          </w:rPr>
          <w:t>Canadian Insurance Barometer Webinar</w:t>
        </w:r>
      </w:hyperlink>
    </w:p>
    <w:p w14:paraId="57856332" w14:textId="4E698B4B" w:rsidR="00202884" w:rsidRPr="00A42772" w:rsidRDefault="00202884" w:rsidP="00202884">
      <w:pPr>
        <w:rPr>
          <w:rFonts w:asciiTheme="minorHAnsi" w:hAnsiTheme="minorHAnsi" w:cstheme="minorHAnsi"/>
          <w:color w:val="00B050"/>
        </w:rPr>
      </w:pPr>
      <w:hyperlink r:id="rId137" w:history="1">
        <w:r w:rsidRPr="0005132D">
          <w:rPr>
            <w:rStyle w:val="Hyperlink"/>
            <w:rFonts w:asciiTheme="minorHAnsi" w:hAnsiTheme="minorHAnsi" w:cstheme="minorHAnsi"/>
            <w:b/>
            <w:bCs/>
            <w:color w:val="0070C0"/>
            <w:bdr w:val="none" w:sz="0" w:space="0" w:color="auto" w:frame="1"/>
          </w:rPr>
          <w:t>2023 Retirement Investors in Canada</w:t>
        </w:r>
      </w:hyperlink>
      <w:r w:rsidRPr="0005132D">
        <w:rPr>
          <w:rFonts w:asciiTheme="minorHAnsi" w:hAnsiTheme="minorHAnsi" w:cstheme="minorHAnsi"/>
          <w:b/>
          <w:bCs/>
          <w:color w:val="0070C0"/>
          <w:bdr w:val="none" w:sz="0" w:space="0" w:color="auto" w:frame="1"/>
        </w:rPr>
        <w:t> </w:t>
      </w:r>
    </w:p>
    <w:p w14:paraId="333B55D3" w14:textId="77777777" w:rsidR="00202884" w:rsidRDefault="00202884" w:rsidP="00202884">
      <w:pPr>
        <w:rPr>
          <w:rFonts w:asciiTheme="minorHAnsi" w:hAnsiTheme="minorHAnsi" w:cstheme="minorHAnsi"/>
          <w:b/>
          <w:bCs/>
          <w:bdr w:val="none" w:sz="0" w:space="0" w:color="auto" w:frame="1"/>
        </w:rPr>
      </w:pPr>
      <w:r w:rsidRPr="0005132D">
        <w:rPr>
          <w:rFonts w:asciiTheme="minorHAnsi" w:hAnsiTheme="minorHAnsi" w:cstheme="minorHAnsi"/>
          <w:bdr w:val="none" w:sz="0" w:space="0" w:color="auto" w:frame="1"/>
        </w:rPr>
        <w:t>This edition of LIMRA’s Retirement Investors Survey is designed to address business issues relevant to our membership. Learn about the perceptions, attitudes, behaviors, and financial condition</w:t>
      </w:r>
      <w:r>
        <w:rPr>
          <w:rFonts w:asciiTheme="minorHAnsi" w:hAnsiTheme="minorHAnsi" w:cstheme="minorHAnsi"/>
          <w:bdr w:val="none" w:sz="0" w:space="0" w:color="auto" w:frame="1"/>
        </w:rPr>
        <w:t>s</w:t>
      </w:r>
      <w:r w:rsidRPr="0005132D">
        <w:rPr>
          <w:rFonts w:asciiTheme="minorHAnsi" w:hAnsiTheme="minorHAnsi" w:cstheme="minorHAnsi"/>
          <w:bdr w:val="none" w:sz="0" w:space="0" w:color="auto" w:frame="1"/>
        </w:rPr>
        <w:t xml:space="preserve"> of retirees and non-retired workers in Canada.</w:t>
      </w:r>
      <w:r w:rsidRPr="0005132D">
        <w:rPr>
          <w:rFonts w:asciiTheme="minorHAnsi" w:hAnsiTheme="minorHAnsi" w:cstheme="minorHAnsi"/>
          <w:b/>
          <w:bCs/>
          <w:bdr w:val="none" w:sz="0" w:space="0" w:color="auto" w:frame="1"/>
        </w:rPr>
        <w:t> </w:t>
      </w:r>
    </w:p>
    <w:p w14:paraId="06583F45" w14:textId="77777777" w:rsidR="00202884" w:rsidRDefault="00202884" w:rsidP="00202884">
      <w:pPr>
        <w:rPr>
          <w:b/>
        </w:rPr>
      </w:pPr>
    </w:p>
    <w:p w14:paraId="027FF5B7" w14:textId="77777777" w:rsidR="00202884" w:rsidRPr="00D76F1A" w:rsidRDefault="00202884" w:rsidP="00202884">
      <w:pPr>
        <w:rPr>
          <w:rStyle w:val="Hyperlink"/>
          <w:rFonts w:cstheme="minorHAnsi"/>
          <w:b/>
          <w:bCs/>
        </w:rPr>
      </w:pPr>
      <w:r>
        <w:rPr>
          <w:b/>
        </w:rPr>
        <w:fldChar w:fldCharType="begin"/>
      </w:r>
      <w:r>
        <w:rPr>
          <w:b/>
        </w:rPr>
        <w:instrText>HYPERLINK "https://www.limra.com/en/research/benchmarks/canadian-sales-force-and-retention/?utm_source=cxocommitteestudygroupemail&amp;utm_medium=email"</w:instrText>
      </w:r>
      <w:r>
        <w:rPr>
          <w:b/>
        </w:rPr>
      </w:r>
      <w:r>
        <w:rPr>
          <w:b/>
        </w:rPr>
        <w:fldChar w:fldCharType="separate"/>
      </w:r>
      <w:r w:rsidRPr="00D76F1A">
        <w:rPr>
          <w:rStyle w:val="Hyperlink"/>
          <w:b/>
        </w:rPr>
        <w:t>Canadian Sales Force and Retention</w:t>
      </w:r>
    </w:p>
    <w:p w14:paraId="53443067" w14:textId="0C437241" w:rsidR="00B44306" w:rsidRDefault="00202884" w:rsidP="00202884">
      <w:pPr>
        <w:rPr>
          <w:color w:val="00B0F0"/>
        </w:rPr>
      </w:pPr>
      <w:r>
        <w:rPr>
          <w:b/>
        </w:rPr>
        <w:fldChar w:fldCharType="end"/>
      </w:r>
      <w:r w:rsidRPr="00691135">
        <w:rPr>
          <w:rFonts w:cstheme="minorHAnsi"/>
          <w:color w:val="35424A"/>
          <w:shd w:val="clear" w:color="auto" w:fill="FFFFFF"/>
        </w:rPr>
        <w:t>This annual survey tracks the number of career agents and retention by gender and agent experience at time of hire. Some of the key metrics include agent retention, turnover rate, and distribution of agents by tenure</w:t>
      </w:r>
      <w:r>
        <w:rPr>
          <w:rFonts w:ascii="Arial" w:hAnsi="Arial" w:cs="Arial"/>
          <w:color w:val="35424A"/>
          <w:shd w:val="clear" w:color="auto" w:fill="FFFFFF"/>
        </w:rPr>
        <w:t>.</w:t>
      </w:r>
    </w:p>
    <w:p w14:paraId="6078B15C" w14:textId="77777777" w:rsidR="00B44306" w:rsidRDefault="00B44306" w:rsidP="00202884">
      <w:pPr>
        <w:rPr>
          <w:color w:val="00B0F0"/>
        </w:rPr>
      </w:pPr>
    </w:p>
    <w:p w14:paraId="0950B46B" w14:textId="643F0391" w:rsidR="00202884" w:rsidRDefault="00202884" w:rsidP="00202884">
      <w:r w:rsidRPr="006D0396">
        <w:rPr>
          <w:b/>
          <w:bCs/>
          <w:color w:val="00B0F0"/>
        </w:rPr>
        <w:t>Benchmarks</w:t>
      </w:r>
      <w:r>
        <w:rPr>
          <w:color w:val="00B0F0"/>
        </w:rPr>
        <w:t xml:space="preserve"> </w:t>
      </w:r>
      <w:r w:rsidRPr="001A3F77">
        <w:rPr>
          <w:b/>
          <w:bCs/>
          <w:color w:val="4472C4" w:themeColor="accent5"/>
        </w:rPr>
        <w:t>Canadian Market</w:t>
      </w:r>
    </w:p>
    <w:p w14:paraId="782627B0" w14:textId="77777777" w:rsidR="00202884" w:rsidRDefault="00202884" w:rsidP="00202884">
      <w:r>
        <w:t>View the latest market trends, insurance sales, annuity market sales, and more by visiting the benchmark pages below. Reports are updated quarterly and can be used as a resource with members to inform and guide strategic business decisions.</w:t>
      </w:r>
    </w:p>
    <w:p w14:paraId="6ACD7B54" w14:textId="77777777" w:rsidR="00202884" w:rsidRPr="001A3F77" w:rsidRDefault="00202884" w:rsidP="00E76B22">
      <w:pPr>
        <w:pStyle w:val="ListParagraph"/>
        <w:numPr>
          <w:ilvl w:val="0"/>
          <w:numId w:val="4"/>
        </w:numPr>
        <w:rPr>
          <w:rStyle w:val="Hyperlink"/>
          <w:rFonts w:cstheme="minorHAnsi"/>
        </w:rPr>
      </w:pPr>
      <w:r>
        <w:fldChar w:fldCharType="begin"/>
      </w:r>
      <w:r>
        <w:instrText>HYPERLINK "https://www.limra.com/en/research/benchmarks/canadian-group-life-and-health-insurance-sales/?utm_source=cxocommitteestudygroupemail&amp;utm_medium=email"</w:instrText>
      </w:r>
      <w:r>
        <w:fldChar w:fldCharType="separate"/>
      </w:r>
      <w:r w:rsidRPr="00341D08">
        <w:rPr>
          <w:rStyle w:val="Hyperlink"/>
        </w:rPr>
        <w:t>Canadian Group Life and Health Insurance Sales</w:t>
      </w:r>
    </w:p>
    <w:p w14:paraId="68013109" w14:textId="77777777" w:rsidR="00202884" w:rsidRPr="00341D08" w:rsidRDefault="00202884" w:rsidP="00E76B22">
      <w:pPr>
        <w:pStyle w:val="ListParagraph"/>
        <w:numPr>
          <w:ilvl w:val="0"/>
          <w:numId w:val="4"/>
        </w:numPr>
        <w:rPr>
          <w:rStyle w:val="Hyperlink"/>
        </w:rPr>
      </w:pPr>
      <w:r>
        <w:fldChar w:fldCharType="end"/>
      </w:r>
      <w:r>
        <w:fldChar w:fldCharType="begin"/>
      </w:r>
      <w:r>
        <w:instrText>HYPERLINK "https://www.limra.com/en/research/benchmarks/Canadian-Individual-Critical-Illness-Insurance-Sales/?utm_source=cxocommitteestudygroupemail&amp;utm_medium=email"</w:instrText>
      </w:r>
      <w:r>
        <w:fldChar w:fldCharType="separate"/>
      </w:r>
      <w:r w:rsidRPr="00341D08">
        <w:rPr>
          <w:rStyle w:val="Hyperlink"/>
        </w:rPr>
        <w:t>Canadian Individual Critical Illness Insurance Sales</w:t>
      </w:r>
    </w:p>
    <w:p w14:paraId="10C3194A" w14:textId="77777777" w:rsidR="00202884" w:rsidRPr="00D76F1A" w:rsidRDefault="00202884" w:rsidP="00E76B22">
      <w:pPr>
        <w:pStyle w:val="ListParagraph"/>
        <w:numPr>
          <w:ilvl w:val="0"/>
          <w:numId w:val="4"/>
        </w:numPr>
        <w:rPr>
          <w:rStyle w:val="Hyperlink"/>
        </w:rPr>
      </w:pPr>
      <w:r>
        <w:fldChar w:fldCharType="end"/>
      </w:r>
      <w:r w:rsidRPr="00D76F1A">
        <w:fldChar w:fldCharType="begin"/>
      </w:r>
      <w:r>
        <w:instrText>HYPERLINK "https://www.limra.com/en/research/benchmarks/canadian-individual-life-insurance-sales/?utm_source=cxocommitteestudygroupemail&amp;utm_medium=email"</w:instrText>
      </w:r>
      <w:r w:rsidRPr="00D76F1A">
        <w:fldChar w:fldCharType="separate"/>
      </w:r>
      <w:r w:rsidRPr="00D76F1A">
        <w:rPr>
          <w:rStyle w:val="Hyperlink"/>
        </w:rPr>
        <w:t>Canadian Individual Life Insurance Sales</w:t>
      </w:r>
    </w:p>
    <w:p w14:paraId="27ADD864" w14:textId="77777777" w:rsidR="00202884" w:rsidRPr="00341D08" w:rsidRDefault="00202884" w:rsidP="00E76B22">
      <w:pPr>
        <w:pStyle w:val="ListParagraph"/>
        <w:numPr>
          <w:ilvl w:val="0"/>
          <w:numId w:val="4"/>
        </w:numPr>
        <w:rPr>
          <w:rStyle w:val="Hyperlink"/>
          <w:rFonts w:cstheme="minorHAnsi"/>
          <w:shd w:val="clear" w:color="auto" w:fill="FFFFFF"/>
        </w:rPr>
      </w:pPr>
      <w:r w:rsidRPr="00D76F1A">
        <w:fldChar w:fldCharType="end"/>
      </w:r>
      <w:r>
        <w:fldChar w:fldCharType="begin"/>
      </w:r>
      <w:r>
        <w:instrText>HYPERLINK "https://www.limra.com/en/research/benchmarks/canadian-individual-annuity-sales/?utm_source=cxocommitteestudygroupemail&amp;utm_medium=email"</w:instrText>
      </w:r>
      <w:r>
        <w:fldChar w:fldCharType="separate"/>
      </w:r>
      <w:r w:rsidRPr="00341D08">
        <w:rPr>
          <w:rStyle w:val="Hyperlink"/>
        </w:rPr>
        <w:t>Canadian Individual Annuities</w:t>
      </w:r>
    </w:p>
    <w:p w14:paraId="0D8E9DCE" w14:textId="454BC508" w:rsidR="00556556" w:rsidRPr="00556556" w:rsidRDefault="00202884" w:rsidP="00E76B22">
      <w:pPr>
        <w:pStyle w:val="ListParagraph"/>
        <w:numPr>
          <w:ilvl w:val="0"/>
          <w:numId w:val="4"/>
        </w:numPr>
      </w:pPr>
      <w:r>
        <w:fldChar w:fldCharType="end"/>
      </w:r>
      <w:hyperlink r:id="rId138" w:history="1">
        <w:r w:rsidRPr="00556556">
          <w:rPr>
            <w:rStyle w:val="Hyperlink"/>
          </w:rPr>
          <w:t>The Canadian Pension Market</w:t>
        </w:r>
      </w:hyperlink>
      <w:r w:rsidR="00556556" w:rsidRPr="00556556">
        <w:t xml:space="preserve"> </w:t>
      </w:r>
    </w:p>
    <w:p w14:paraId="21AC6698" w14:textId="4FEC1ADA" w:rsidR="00202884" w:rsidRDefault="00556556" w:rsidP="00556556">
      <w:pPr>
        <w:pStyle w:val="Heading2"/>
        <w:rPr>
          <w:color w:val="ED7D31" w:themeColor="accent2"/>
        </w:rPr>
      </w:pPr>
      <w:r w:rsidRPr="00E37D37">
        <w:rPr>
          <w:color w:val="ED7D31" w:themeColor="accent2"/>
        </w:rPr>
        <w:t xml:space="preserve">Artificial </w:t>
      </w:r>
      <w:r w:rsidRPr="00A75C9A">
        <w:rPr>
          <w:color w:val="ED7D31" w:themeColor="accent2"/>
        </w:rPr>
        <w:t>Intelligence</w:t>
      </w:r>
    </w:p>
    <w:p w14:paraId="063278FC" w14:textId="4AC20B8A" w:rsidR="003C78E5" w:rsidRPr="003C78E5" w:rsidRDefault="003C78E5" w:rsidP="003C78E5">
      <w:pPr>
        <w:rPr>
          <w:b/>
          <w:bCs/>
        </w:rPr>
      </w:pPr>
      <w:hyperlink r:id="rId139" w:history="1">
        <w:r w:rsidRPr="003C78E5">
          <w:rPr>
            <w:rStyle w:val="Hyperlink"/>
            <w:b/>
            <w:bCs/>
          </w:rPr>
          <w:t>Artificial Intelligence (AI) Tools and Resources</w:t>
        </w:r>
      </w:hyperlink>
      <w:r w:rsidRPr="003C78E5">
        <w:rPr>
          <w:b/>
          <w:bCs/>
        </w:rPr>
        <w:t xml:space="preserve"> </w:t>
      </w:r>
    </w:p>
    <w:p w14:paraId="00D37EBA" w14:textId="55BECCD5" w:rsidR="003C78E5" w:rsidRPr="003C78E5" w:rsidRDefault="003C78E5" w:rsidP="003C78E5">
      <w:r>
        <w:t xml:space="preserve">This comprehensive hub for AI Tools and Resources provides essential materials designed to enhance your organization’s AI journey. These resources are tailored to support your strategic decision-making and drive successful AI integration. Additional resources will </w:t>
      </w:r>
      <w:r w:rsidR="00852F78">
        <w:t>b</w:t>
      </w:r>
      <w:r>
        <w:t xml:space="preserve">e made available throughout the year. </w:t>
      </w:r>
    </w:p>
    <w:p w14:paraId="7054B084" w14:textId="77777777" w:rsidR="003C78E5" w:rsidRDefault="003C78E5" w:rsidP="00E37D37">
      <w:pPr>
        <w:rPr>
          <w:rFonts w:asciiTheme="minorHAnsi" w:hAnsiTheme="minorHAnsi" w:cstheme="minorHAnsi"/>
          <w:b/>
          <w:bCs/>
          <w:color w:val="00B0F0"/>
        </w:rPr>
      </w:pPr>
    </w:p>
    <w:p w14:paraId="4A408427" w14:textId="76BD8D66" w:rsidR="003C78E5" w:rsidRPr="003C78E5" w:rsidRDefault="003C78E5" w:rsidP="00E37D37">
      <w:pPr>
        <w:rPr>
          <w:rFonts w:asciiTheme="minorHAnsi" w:hAnsiTheme="minorHAnsi" w:cstheme="minorHAnsi"/>
          <w:b/>
          <w:bCs/>
          <w:color w:val="ED7D31" w:themeColor="accent2"/>
        </w:rPr>
      </w:pPr>
      <w:r w:rsidRPr="003C78E5">
        <w:rPr>
          <w:rFonts w:asciiTheme="minorHAnsi" w:hAnsiTheme="minorHAnsi" w:cstheme="minorHAnsi"/>
          <w:b/>
          <w:bCs/>
          <w:color w:val="ED7D31" w:themeColor="accent2"/>
        </w:rPr>
        <w:t xml:space="preserve">Research </w:t>
      </w:r>
    </w:p>
    <w:p w14:paraId="2597D0C0" w14:textId="47511B78" w:rsidR="009C3948" w:rsidRDefault="009C3948" w:rsidP="00E37D37">
      <w:pPr>
        <w:rPr>
          <w:rFonts w:asciiTheme="minorHAnsi" w:hAnsiTheme="minorHAnsi" w:cstheme="minorHAnsi"/>
          <w:b/>
          <w:bCs/>
        </w:rPr>
      </w:pPr>
      <w:hyperlink r:id="rId140" w:history="1">
        <w:r w:rsidRPr="009C3948">
          <w:rPr>
            <w:rStyle w:val="Hyperlink"/>
            <w:rFonts w:asciiTheme="minorHAnsi" w:hAnsiTheme="minorHAnsi" w:cstheme="minorHAnsi"/>
            <w:b/>
            <w:bCs/>
          </w:rPr>
          <w:t>AI and Annuities: In Brief</w:t>
        </w:r>
      </w:hyperlink>
    </w:p>
    <w:p w14:paraId="7C59AE74" w14:textId="0F945C0E" w:rsidR="00D938B0" w:rsidRDefault="009C3948" w:rsidP="00E37D37">
      <w:pPr>
        <w:rPr>
          <w:rFonts w:asciiTheme="minorHAnsi" w:hAnsiTheme="minorHAnsi" w:cstheme="minorHAnsi"/>
        </w:rPr>
      </w:pPr>
      <w:r>
        <w:rPr>
          <w:rFonts w:asciiTheme="minorHAnsi" w:hAnsiTheme="minorHAnsi" w:cstheme="minorHAnsi"/>
        </w:rPr>
        <w:t>How are insurers using generative artificial intelligence to improve the effectiveness of their annuity marketing and distribution?</w:t>
      </w:r>
    </w:p>
    <w:p w14:paraId="278FAF39" w14:textId="77777777" w:rsidR="00D938B0" w:rsidRDefault="00D938B0" w:rsidP="00E37D37">
      <w:pPr>
        <w:rPr>
          <w:rFonts w:asciiTheme="minorHAnsi" w:hAnsiTheme="minorHAnsi" w:cstheme="minorHAnsi"/>
        </w:rPr>
      </w:pPr>
    </w:p>
    <w:p w14:paraId="20678AF6" w14:textId="1B7EDDA3" w:rsidR="002B2EE2" w:rsidRDefault="002B2EE2" w:rsidP="00E37D37">
      <w:pPr>
        <w:rPr>
          <w:rFonts w:asciiTheme="minorHAnsi" w:hAnsiTheme="minorHAnsi" w:cstheme="minorHAnsi"/>
          <w:b/>
          <w:bCs/>
        </w:rPr>
      </w:pPr>
      <w:hyperlink r:id="rId141" w:history="1">
        <w:r w:rsidRPr="002B2EE2">
          <w:rPr>
            <w:rStyle w:val="Hyperlink"/>
            <w:rFonts w:asciiTheme="minorHAnsi" w:hAnsiTheme="minorHAnsi" w:cstheme="minorHAnsi"/>
            <w:b/>
            <w:bCs/>
          </w:rPr>
          <w:t>2024 GenAI Insurance Trends</w:t>
        </w:r>
      </w:hyperlink>
    </w:p>
    <w:p w14:paraId="22220CC6" w14:textId="7D3C8AD6" w:rsidR="00142B48" w:rsidRDefault="002B2EE2" w:rsidP="00142B48">
      <w:pPr>
        <w:rPr>
          <w:rFonts w:asciiTheme="minorHAnsi" w:hAnsiTheme="minorHAnsi" w:cstheme="minorHAnsi"/>
        </w:rPr>
      </w:pPr>
      <w:r>
        <w:rPr>
          <w:rFonts w:asciiTheme="minorHAnsi" w:hAnsiTheme="minorHAnsi" w:cstheme="minorHAnsi"/>
        </w:rPr>
        <w:t>Learn about five key GenAI trends influencing the financial services industry.</w:t>
      </w:r>
      <w:r w:rsidR="00142B48">
        <w:rPr>
          <w:rFonts w:asciiTheme="minorHAnsi" w:hAnsiTheme="minorHAnsi" w:cstheme="minorHAnsi"/>
        </w:rPr>
        <w:t xml:space="preserve"> View or d</w:t>
      </w:r>
      <w:r w:rsidR="00142B48" w:rsidRPr="00142B48">
        <w:rPr>
          <w:rFonts w:asciiTheme="minorHAnsi" w:hAnsiTheme="minorHAnsi" w:cstheme="minorHAnsi"/>
        </w:rPr>
        <w:t xml:space="preserve">ownload the </w:t>
      </w:r>
      <w:hyperlink r:id="rId142" w:history="1">
        <w:r w:rsidR="00142B48" w:rsidRPr="00142B48">
          <w:rPr>
            <w:rStyle w:val="Hyperlink"/>
            <w:rFonts w:asciiTheme="minorHAnsi" w:hAnsiTheme="minorHAnsi" w:cstheme="minorHAnsi"/>
          </w:rPr>
          <w:t>Whitepaper</w:t>
        </w:r>
      </w:hyperlink>
      <w:r w:rsidR="00142B48">
        <w:rPr>
          <w:rFonts w:asciiTheme="minorHAnsi" w:hAnsiTheme="minorHAnsi" w:cstheme="minorHAnsi"/>
        </w:rPr>
        <w:t>.</w:t>
      </w:r>
    </w:p>
    <w:p w14:paraId="2BAC9735" w14:textId="77777777" w:rsidR="00A8640A" w:rsidRDefault="00A8640A" w:rsidP="00142B48">
      <w:pPr>
        <w:rPr>
          <w:rFonts w:asciiTheme="minorHAnsi" w:hAnsiTheme="minorHAnsi" w:cstheme="minorHAnsi"/>
        </w:rPr>
      </w:pPr>
    </w:p>
    <w:p w14:paraId="6256EB16" w14:textId="77777777" w:rsidR="00A8640A" w:rsidRDefault="00A8640A" w:rsidP="00142B48">
      <w:pPr>
        <w:rPr>
          <w:rFonts w:asciiTheme="minorHAnsi" w:hAnsiTheme="minorHAnsi" w:cstheme="minorHAnsi"/>
        </w:rPr>
      </w:pPr>
    </w:p>
    <w:p w14:paraId="0CD56A97" w14:textId="77777777" w:rsidR="00A8640A" w:rsidRPr="00142B48" w:rsidRDefault="00A8640A" w:rsidP="00142B48">
      <w:pPr>
        <w:rPr>
          <w:rFonts w:asciiTheme="minorHAnsi" w:hAnsiTheme="minorHAnsi" w:cstheme="minorHAnsi"/>
        </w:rPr>
      </w:pPr>
    </w:p>
    <w:p w14:paraId="6BFE0F4C" w14:textId="77777777" w:rsidR="009C3948" w:rsidRDefault="009C3948" w:rsidP="00E37D37">
      <w:pPr>
        <w:rPr>
          <w:rFonts w:asciiTheme="minorHAnsi" w:hAnsiTheme="minorHAnsi" w:cstheme="minorHAnsi"/>
        </w:rPr>
      </w:pPr>
    </w:p>
    <w:p w14:paraId="63884F9D" w14:textId="26A2CB35" w:rsidR="00E37D37" w:rsidRPr="003C78E5" w:rsidRDefault="009C3948" w:rsidP="00E37D37">
      <w:pPr>
        <w:rPr>
          <w:rFonts w:asciiTheme="minorHAnsi" w:hAnsiTheme="minorHAnsi" w:cstheme="minorHAnsi"/>
          <w:color w:val="ED7D31" w:themeColor="accent2"/>
        </w:rPr>
      </w:pPr>
      <w:r w:rsidRPr="003C78E5">
        <w:rPr>
          <w:rFonts w:asciiTheme="minorHAnsi" w:hAnsiTheme="minorHAnsi" w:cstheme="minorHAnsi"/>
          <w:b/>
          <w:bCs/>
          <w:color w:val="ED7D31" w:themeColor="accent2"/>
        </w:rPr>
        <w:t>Thought Leadership:</w:t>
      </w:r>
      <w:r w:rsidR="00E37D37" w:rsidRPr="003C78E5">
        <w:rPr>
          <w:rFonts w:asciiTheme="minorHAnsi" w:hAnsiTheme="minorHAnsi" w:cstheme="minorHAnsi"/>
          <w:color w:val="ED7D31" w:themeColor="accent2"/>
        </w:rPr>
        <w:t xml:space="preserve"> </w:t>
      </w:r>
    </w:p>
    <w:p w14:paraId="08372DD3" w14:textId="6D0981BD" w:rsidR="002B2EE2" w:rsidRDefault="002B2EE2" w:rsidP="00E76B22">
      <w:pPr>
        <w:pStyle w:val="ListParagraph"/>
        <w:numPr>
          <w:ilvl w:val="0"/>
          <w:numId w:val="9"/>
        </w:numPr>
        <w:spacing w:after="0" w:line="240" w:lineRule="auto"/>
        <w:rPr>
          <w:rFonts w:asciiTheme="minorHAnsi" w:hAnsiTheme="minorHAnsi" w:cstheme="minorHAnsi"/>
          <w:b/>
          <w:bCs/>
          <w:color w:val="0563C1"/>
          <w:u w:val="single"/>
        </w:rPr>
      </w:pPr>
      <w:hyperlink r:id="rId143" w:history="1">
        <w:r w:rsidRPr="002B2EE2">
          <w:rPr>
            <w:rStyle w:val="Hyperlink"/>
            <w:rFonts w:asciiTheme="minorHAnsi" w:hAnsiTheme="minorHAnsi" w:cstheme="minorHAnsi"/>
            <w:b/>
            <w:bCs/>
          </w:rPr>
          <w:t>From Vision to Value: C-Suite Engagement in AI Spending</w:t>
        </w:r>
      </w:hyperlink>
    </w:p>
    <w:p w14:paraId="5AF4F9FE" w14:textId="20C33376" w:rsidR="002B2EE2" w:rsidRPr="002B2EE2" w:rsidRDefault="002B2EE2" w:rsidP="00E76B22">
      <w:pPr>
        <w:pStyle w:val="ListParagraph"/>
        <w:numPr>
          <w:ilvl w:val="0"/>
          <w:numId w:val="9"/>
        </w:numPr>
        <w:spacing w:after="0" w:line="240" w:lineRule="auto"/>
        <w:rPr>
          <w:rFonts w:asciiTheme="minorHAnsi" w:hAnsiTheme="minorHAnsi" w:cstheme="minorHAnsi"/>
          <w:b/>
          <w:bCs/>
          <w:color w:val="0563C1"/>
          <w:u w:val="single"/>
        </w:rPr>
      </w:pPr>
      <w:hyperlink r:id="rId144" w:history="1">
        <w:r w:rsidRPr="002B2EE2">
          <w:rPr>
            <w:rStyle w:val="Hyperlink"/>
            <w:rFonts w:asciiTheme="minorHAnsi" w:hAnsiTheme="minorHAnsi" w:cstheme="minorHAnsi"/>
            <w:b/>
            <w:bCs/>
          </w:rPr>
          <w:t>Building an Effective Budget for AI Success</w:t>
        </w:r>
      </w:hyperlink>
    </w:p>
    <w:p w14:paraId="164FB07B" w14:textId="62E50D2C" w:rsidR="00E37D37" w:rsidRPr="006D0396" w:rsidRDefault="00E37D37" w:rsidP="00E76B22">
      <w:pPr>
        <w:pStyle w:val="ListParagraph"/>
        <w:numPr>
          <w:ilvl w:val="0"/>
          <w:numId w:val="9"/>
        </w:numPr>
        <w:spacing w:after="0" w:line="240" w:lineRule="auto"/>
        <w:rPr>
          <w:rStyle w:val="Hyperlink"/>
          <w:rFonts w:asciiTheme="minorHAnsi" w:hAnsiTheme="minorHAnsi" w:cstheme="minorHAnsi"/>
          <w:b/>
          <w:bCs/>
        </w:rPr>
      </w:pPr>
      <w:hyperlink r:id="rId145" w:history="1">
        <w:r w:rsidRPr="006D0396">
          <w:rPr>
            <w:rStyle w:val="Hyperlink"/>
            <w:rFonts w:asciiTheme="minorHAnsi" w:hAnsiTheme="minorHAnsi" w:cstheme="minorHAnsi"/>
            <w:b/>
            <w:bCs/>
          </w:rPr>
          <w:t>AI Industry Insights: Business Value and Governance Strategies Whitepaper</w:t>
        </w:r>
      </w:hyperlink>
    </w:p>
    <w:p w14:paraId="0A320CB1" w14:textId="77777777" w:rsidR="00E37D37" w:rsidRPr="006D0396" w:rsidRDefault="00E37D37" w:rsidP="00E76B22">
      <w:pPr>
        <w:pStyle w:val="ListParagraph"/>
        <w:numPr>
          <w:ilvl w:val="0"/>
          <w:numId w:val="9"/>
        </w:numPr>
        <w:spacing w:after="0" w:line="240" w:lineRule="auto"/>
        <w:rPr>
          <w:rStyle w:val="Hyperlink"/>
          <w:b/>
          <w:bCs/>
          <w:color w:val="auto"/>
          <w:u w:val="none"/>
        </w:rPr>
      </w:pPr>
      <w:hyperlink r:id="rId146" w:history="1">
        <w:r w:rsidRPr="006D0396">
          <w:rPr>
            <w:rStyle w:val="Hyperlink"/>
            <w:rFonts w:asciiTheme="minorHAnsi" w:hAnsiTheme="minorHAnsi" w:cstheme="minorHAnsi"/>
            <w:b/>
            <w:bCs/>
          </w:rPr>
          <w:t>AI Models: Transformation With Smart Solutions</w:t>
        </w:r>
      </w:hyperlink>
      <w:r w:rsidRPr="006D0396">
        <w:rPr>
          <w:rStyle w:val="Hyperlink"/>
          <w:rFonts w:asciiTheme="minorHAnsi" w:hAnsiTheme="minorHAnsi" w:cstheme="minorHAnsi"/>
          <w:b/>
          <w:bCs/>
        </w:rPr>
        <w:t xml:space="preserve"> </w:t>
      </w:r>
    </w:p>
    <w:p w14:paraId="3D1DAA02" w14:textId="77777777" w:rsidR="00E37D37" w:rsidRPr="00A75C9A" w:rsidRDefault="00E37D37" w:rsidP="00E76B22">
      <w:pPr>
        <w:pStyle w:val="ListParagraph"/>
        <w:numPr>
          <w:ilvl w:val="0"/>
          <w:numId w:val="9"/>
        </w:numPr>
        <w:rPr>
          <w:rStyle w:val="Hyperlink"/>
          <w:rFonts w:asciiTheme="minorHAnsi" w:hAnsiTheme="minorHAnsi" w:cstheme="minorHAnsi"/>
          <w:b/>
          <w:color w:val="auto"/>
          <w:u w:val="none"/>
        </w:rPr>
      </w:pPr>
      <w:hyperlink r:id="rId147" w:history="1">
        <w:r w:rsidRPr="009048A6">
          <w:rPr>
            <w:rStyle w:val="Hyperlink"/>
            <w:rFonts w:asciiTheme="minorHAnsi" w:hAnsiTheme="minorHAnsi" w:cstheme="minorHAnsi"/>
            <w:b/>
          </w:rPr>
          <w:t>AI Implementation: Efficiencies Over Errors</w:t>
        </w:r>
      </w:hyperlink>
    </w:p>
    <w:p w14:paraId="52ECA276" w14:textId="77777777" w:rsidR="00A75C9A" w:rsidRPr="00E37D37" w:rsidRDefault="00A75C9A" w:rsidP="00A75C9A">
      <w:pPr>
        <w:pStyle w:val="ListParagraph"/>
        <w:numPr>
          <w:ilvl w:val="0"/>
          <w:numId w:val="9"/>
        </w:numPr>
        <w:spacing w:after="0" w:line="240" w:lineRule="auto"/>
        <w:rPr>
          <w:rFonts w:asciiTheme="minorHAnsi" w:hAnsiTheme="minorHAnsi" w:cstheme="minorHAnsi"/>
          <w:color w:val="0563C1"/>
          <w:u w:val="single"/>
        </w:rPr>
      </w:pPr>
      <w:r w:rsidRPr="006D0396">
        <w:rPr>
          <w:rFonts w:asciiTheme="minorHAnsi" w:hAnsiTheme="minorHAnsi" w:cstheme="minorHAnsi"/>
          <w:b/>
          <w:bCs/>
        </w:rPr>
        <w:t>Navigating the AI Landscape:</w:t>
      </w:r>
      <w:r w:rsidRPr="00CC1BCD">
        <w:rPr>
          <w:rFonts w:asciiTheme="minorHAnsi" w:hAnsiTheme="minorHAnsi" w:cstheme="minorHAnsi"/>
        </w:rPr>
        <w:t xml:space="preserve"> </w:t>
      </w:r>
    </w:p>
    <w:p w14:paraId="7666703C" w14:textId="1339C128" w:rsidR="00A75C9A" w:rsidRPr="00A75C9A" w:rsidRDefault="00A75C9A" w:rsidP="00A75C9A">
      <w:pPr>
        <w:pStyle w:val="ListParagraph"/>
        <w:numPr>
          <w:ilvl w:val="1"/>
          <w:numId w:val="9"/>
        </w:numPr>
        <w:spacing w:after="0" w:line="240" w:lineRule="auto"/>
        <w:rPr>
          <w:rStyle w:val="Hyperlink"/>
          <w:rFonts w:asciiTheme="minorHAnsi" w:hAnsiTheme="minorHAnsi" w:cstheme="minorHAnsi"/>
        </w:rPr>
      </w:pPr>
      <w:r>
        <w:t xml:space="preserve">View or Download the </w:t>
      </w:r>
      <w:hyperlink r:id="rId148" w:history="1">
        <w:r w:rsidRPr="00CC1BCD">
          <w:rPr>
            <w:rStyle w:val="Hyperlink"/>
            <w:rFonts w:asciiTheme="minorHAnsi" w:hAnsiTheme="minorHAnsi" w:cstheme="minorHAnsi"/>
          </w:rPr>
          <w:t>Whitepaper</w:t>
        </w:r>
      </w:hyperlink>
      <w:r w:rsidRPr="00CC1BCD">
        <w:rPr>
          <w:rFonts w:asciiTheme="minorHAnsi" w:hAnsiTheme="minorHAnsi" w:cstheme="minorHAnsi"/>
        </w:rPr>
        <w:t xml:space="preserve"> </w:t>
      </w:r>
      <w:r>
        <w:rPr>
          <w:rFonts w:asciiTheme="minorHAnsi" w:hAnsiTheme="minorHAnsi" w:cstheme="minorHAnsi"/>
        </w:rPr>
        <w:t xml:space="preserve">and </w:t>
      </w:r>
      <w:hyperlink r:id="rId149" w:history="1">
        <w:r w:rsidRPr="002B2EE2">
          <w:rPr>
            <w:rStyle w:val="Hyperlink"/>
            <w:rFonts w:asciiTheme="minorHAnsi" w:hAnsiTheme="minorHAnsi" w:cstheme="minorHAnsi"/>
          </w:rPr>
          <w:t>Infographic</w:t>
        </w:r>
      </w:hyperlink>
      <w:r>
        <w:rPr>
          <w:rStyle w:val="Hyperlink"/>
          <w:rFonts w:asciiTheme="minorHAnsi" w:hAnsiTheme="minorHAnsi" w:cstheme="minorHAnsi"/>
        </w:rPr>
        <w:t>.</w:t>
      </w:r>
      <w:r w:rsidRPr="002B2EE2">
        <w:rPr>
          <w:rStyle w:val="Hyperlink"/>
          <w:rFonts w:asciiTheme="minorHAnsi" w:hAnsiTheme="minorHAnsi" w:cstheme="minorHAnsi"/>
        </w:rPr>
        <w:t xml:space="preserve"> </w:t>
      </w:r>
    </w:p>
    <w:p w14:paraId="316B3C9D" w14:textId="4C7B1296" w:rsidR="002B2EE2" w:rsidRPr="002B2EE2" w:rsidRDefault="002B2EE2" w:rsidP="002B2EE2">
      <w:pPr>
        <w:rPr>
          <w:rFonts w:asciiTheme="minorHAnsi" w:hAnsiTheme="minorHAnsi" w:cstheme="minorHAnsi"/>
          <w:b/>
          <w:bCs/>
        </w:rPr>
      </w:pPr>
    </w:p>
    <w:p w14:paraId="29C8C17F" w14:textId="29765668" w:rsidR="00E37D37" w:rsidRPr="003C78E5" w:rsidRDefault="00E37D37" w:rsidP="00E37D37">
      <w:pPr>
        <w:rPr>
          <w:b/>
          <w:bCs/>
          <w:color w:val="ED7D31" w:themeColor="accent2"/>
        </w:rPr>
      </w:pPr>
      <w:r w:rsidRPr="003C78E5">
        <w:rPr>
          <w:b/>
          <w:bCs/>
          <w:color w:val="ED7D31" w:themeColor="accent2"/>
        </w:rPr>
        <w:t xml:space="preserve">Insider Insights Podcast </w:t>
      </w:r>
      <w:r w:rsidR="003C78E5">
        <w:rPr>
          <w:b/>
          <w:bCs/>
          <w:color w:val="ED7D31" w:themeColor="accent2"/>
        </w:rPr>
        <w:t xml:space="preserve">Series </w:t>
      </w:r>
      <w:r w:rsidRPr="003C78E5">
        <w:rPr>
          <w:b/>
          <w:bCs/>
          <w:color w:val="ED7D31" w:themeColor="accent2"/>
        </w:rPr>
        <w:t xml:space="preserve">Episodes </w:t>
      </w:r>
    </w:p>
    <w:p w14:paraId="3C9967DD" w14:textId="736AB3F4" w:rsidR="00061309" w:rsidRPr="00061309" w:rsidRDefault="00061309" w:rsidP="00061309">
      <w:pPr>
        <w:pStyle w:val="ListParagraph"/>
        <w:numPr>
          <w:ilvl w:val="0"/>
          <w:numId w:val="14"/>
        </w:numPr>
        <w:rPr>
          <w:rFonts w:asciiTheme="minorHAnsi" w:hAnsiTheme="minorHAnsi" w:cstheme="minorHAnsi"/>
          <w:b/>
          <w:bCs/>
        </w:rPr>
      </w:pPr>
      <w:hyperlink r:id="rId150" w:history="1">
        <w:r w:rsidRPr="00061309">
          <w:rPr>
            <w:rStyle w:val="Hyperlink"/>
            <w:rFonts w:asciiTheme="minorHAnsi" w:hAnsiTheme="minorHAnsi" w:cstheme="minorHAnsi"/>
            <w:b/>
            <w:bCs/>
          </w:rPr>
          <w:t>Data Ready: Preparing for AI</w:t>
        </w:r>
      </w:hyperlink>
    </w:p>
    <w:p w14:paraId="61EC6C8E" w14:textId="767D364F" w:rsidR="00061309" w:rsidRPr="00061309" w:rsidRDefault="00061309" w:rsidP="00061309">
      <w:pPr>
        <w:pStyle w:val="ListParagraph"/>
        <w:numPr>
          <w:ilvl w:val="0"/>
          <w:numId w:val="14"/>
        </w:numPr>
        <w:rPr>
          <w:rFonts w:asciiTheme="minorHAnsi" w:hAnsiTheme="minorHAnsi" w:cstheme="minorHAnsi"/>
          <w:b/>
          <w:bCs/>
        </w:rPr>
      </w:pPr>
      <w:hyperlink r:id="rId151" w:history="1">
        <w:r w:rsidRPr="00061309">
          <w:rPr>
            <w:rStyle w:val="Hyperlink"/>
            <w:rFonts w:asciiTheme="minorHAnsi" w:hAnsiTheme="minorHAnsi" w:cstheme="minorHAnsi"/>
            <w:b/>
            <w:bCs/>
          </w:rPr>
          <w:t>AI Governance: Insights in Insurance</w:t>
        </w:r>
      </w:hyperlink>
      <w:r w:rsidRPr="00061309">
        <w:rPr>
          <w:rFonts w:asciiTheme="minorHAnsi" w:hAnsiTheme="minorHAnsi" w:cstheme="minorHAnsi"/>
          <w:b/>
          <w:bCs/>
        </w:rPr>
        <w:t xml:space="preserve"> </w:t>
      </w:r>
    </w:p>
    <w:p w14:paraId="1FE65235" w14:textId="61E7D629" w:rsidR="00061309" w:rsidRPr="00061309" w:rsidRDefault="00061309" w:rsidP="00061309">
      <w:pPr>
        <w:pStyle w:val="ListParagraph"/>
        <w:numPr>
          <w:ilvl w:val="0"/>
          <w:numId w:val="14"/>
        </w:numPr>
        <w:rPr>
          <w:rFonts w:asciiTheme="minorHAnsi" w:hAnsiTheme="minorHAnsi" w:cstheme="minorHAnsi"/>
          <w:b/>
          <w:bCs/>
        </w:rPr>
      </w:pPr>
      <w:hyperlink r:id="rId152" w:history="1">
        <w:r w:rsidRPr="00061309">
          <w:rPr>
            <w:rStyle w:val="Hyperlink"/>
            <w:rFonts w:asciiTheme="minorHAnsi" w:hAnsiTheme="minorHAnsi" w:cstheme="minorHAnsi"/>
            <w:b/>
            <w:bCs/>
          </w:rPr>
          <w:t>AI In Insurance: A Level Set</w:t>
        </w:r>
      </w:hyperlink>
    </w:p>
    <w:p w14:paraId="23295F60" w14:textId="4EE0C4AF" w:rsidR="00061309" w:rsidRPr="00061309" w:rsidRDefault="00061309" w:rsidP="00061309">
      <w:pPr>
        <w:pStyle w:val="ListParagraph"/>
        <w:numPr>
          <w:ilvl w:val="0"/>
          <w:numId w:val="14"/>
        </w:numPr>
        <w:rPr>
          <w:rFonts w:asciiTheme="minorHAnsi" w:hAnsiTheme="minorHAnsi" w:cstheme="minorHAnsi"/>
          <w:b/>
          <w:bCs/>
        </w:rPr>
      </w:pPr>
      <w:hyperlink r:id="rId153" w:history="1">
        <w:r w:rsidRPr="00061309">
          <w:rPr>
            <w:rStyle w:val="Hyperlink"/>
            <w:rFonts w:asciiTheme="minorHAnsi" w:hAnsiTheme="minorHAnsi" w:cstheme="minorHAnsi"/>
            <w:b/>
            <w:bCs/>
          </w:rPr>
          <w:t>What is AI and What is Not AI?</w:t>
        </w:r>
      </w:hyperlink>
      <w:r w:rsidRPr="00061309">
        <w:rPr>
          <w:rFonts w:asciiTheme="minorHAnsi" w:hAnsiTheme="minorHAnsi" w:cstheme="minorHAnsi"/>
          <w:b/>
          <w:bCs/>
        </w:rPr>
        <w:t xml:space="preserve"> </w:t>
      </w:r>
    </w:p>
    <w:p w14:paraId="654107F6" w14:textId="714FF2FA" w:rsidR="00061309" w:rsidRPr="00061309" w:rsidRDefault="00061309" w:rsidP="00061309">
      <w:pPr>
        <w:pStyle w:val="ListParagraph"/>
        <w:numPr>
          <w:ilvl w:val="0"/>
          <w:numId w:val="14"/>
        </w:numPr>
        <w:rPr>
          <w:rFonts w:asciiTheme="minorHAnsi" w:hAnsiTheme="minorHAnsi" w:cstheme="minorHAnsi"/>
          <w:b/>
          <w:bCs/>
        </w:rPr>
      </w:pPr>
      <w:hyperlink r:id="rId154" w:history="1">
        <w:r w:rsidRPr="00061309">
          <w:rPr>
            <w:rStyle w:val="Hyperlink"/>
            <w:rFonts w:asciiTheme="minorHAnsi" w:hAnsiTheme="minorHAnsi" w:cstheme="minorHAnsi"/>
            <w:b/>
            <w:bCs/>
          </w:rPr>
          <w:t>Navigating AI: Overcoming Challenges and Embracing Imperatives</w:t>
        </w:r>
      </w:hyperlink>
    </w:p>
    <w:p w14:paraId="46EAA530" w14:textId="77777777" w:rsidR="00061309" w:rsidRPr="00061309" w:rsidRDefault="00061309" w:rsidP="00061309">
      <w:pPr>
        <w:pStyle w:val="ListParagraph"/>
        <w:numPr>
          <w:ilvl w:val="0"/>
          <w:numId w:val="14"/>
        </w:numPr>
        <w:rPr>
          <w:rFonts w:asciiTheme="minorHAnsi" w:hAnsiTheme="minorHAnsi" w:cstheme="minorHAnsi"/>
          <w:b/>
          <w:bCs/>
        </w:rPr>
      </w:pPr>
      <w:hyperlink r:id="rId155" w:history="1">
        <w:r w:rsidRPr="00061309">
          <w:rPr>
            <w:rStyle w:val="Hyperlink"/>
            <w:rFonts w:asciiTheme="minorHAnsi" w:hAnsiTheme="minorHAnsi" w:cstheme="minorHAnsi"/>
            <w:b/>
            <w:bCs/>
          </w:rPr>
          <w:t>AI: Beginnings and Breakthroughs</w:t>
        </w:r>
      </w:hyperlink>
      <w:r w:rsidRPr="00061309">
        <w:rPr>
          <w:rFonts w:asciiTheme="minorHAnsi" w:hAnsiTheme="minorHAnsi" w:cstheme="minorHAnsi"/>
          <w:b/>
          <w:bCs/>
        </w:rPr>
        <w:t xml:space="preserve"> </w:t>
      </w:r>
    </w:p>
    <w:p w14:paraId="379F04CD" w14:textId="77777777" w:rsidR="002B2EE2" w:rsidRDefault="002B2EE2" w:rsidP="002B2EE2">
      <w:pPr>
        <w:rPr>
          <w:b/>
          <w:bCs/>
          <w:color w:val="ED7D31" w:themeColor="accent2"/>
        </w:rPr>
      </w:pPr>
    </w:p>
    <w:p w14:paraId="2C969269" w14:textId="60E1203F" w:rsidR="002B2EE2" w:rsidRPr="002B2EE2" w:rsidRDefault="002B2EE2" w:rsidP="002B2EE2">
      <w:pPr>
        <w:rPr>
          <w:b/>
          <w:bCs/>
          <w:color w:val="ED7D31" w:themeColor="accent2"/>
        </w:rPr>
      </w:pPr>
      <w:r w:rsidRPr="002B2EE2">
        <w:rPr>
          <w:b/>
          <w:bCs/>
          <w:color w:val="ED7D31" w:themeColor="accent2"/>
        </w:rPr>
        <w:t>MarketFacts</w:t>
      </w:r>
      <w:r>
        <w:rPr>
          <w:b/>
          <w:bCs/>
          <w:color w:val="ED7D31" w:themeColor="accent2"/>
        </w:rPr>
        <w:t xml:space="preserve"> Articles </w:t>
      </w:r>
    </w:p>
    <w:p w14:paraId="4D1DF2E1" w14:textId="51964627" w:rsidR="009C3948" w:rsidRPr="002B2EE2" w:rsidRDefault="002B2EE2" w:rsidP="00E37D37">
      <w:pPr>
        <w:pStyle w:val="ListParagraph"/>
        <w:numPr>
          <w:ilvl w:val="0"/>
          <w:numId w:val="17"/>
        </w:numPr>
        <w:rPr>
          <w:rFonts w:asciiTheme="minorHAnsi" w:hAnsiTheme="minorHAnsi" w:cstheme="minorHAnsi"/>
          <w:b/>
          <w:bCs/>
        </w:rPr>
      </w:pPr>
      <w:hyperlink r:id="rId156" w:history="1">
        <w:r w:rsidRPr="002B2EE2">
          <w:rPr>
            <w:rStyle w:val="Hyperlink"/>
            <w:rFonts w:asciiTheme="minorHAnsi" w:hAnsiTheme="minorHAnsi" w:cstheme="minorHAnsi"/>
            <w:b/>
            <w:bCs/>
          </w:rPr>
          <w:t>How GenAI is Changing the Life Insurance Landscape</w:t>
        </w:r>
      </w:hyperlink>
      <w:r w:rsidRPr="002B2EE2">
        <w:rPr>
          <w:rFonts w:asciiTheme="minorHAnsi" w:hAnsiTheme="minorHAnsi" w:cstheme="minorHAnsi"/>
          <w:b/>
          <w:bCs/>
        </w:rPr>
        <w:t xml:space="preserve"> </w:t>
      </w:r>
    </w:p>
    <w:p w14:paraId="44931FB8" w14:textId="77777777" w:rsidR="00E37D37" w:rsidRPr="00E37D37" w:rsidRDefault="00E37D37" w:rsidP="00E37D37">
      <w:pPr>
        <w:rPr>
          <w:b/>
          <w:bCs/>
        </w:rPr>
      </w:pPr>
    </w:p>
    <w:p w14:paraId="2FF4F093" w14:textId="61E335B1" w:rsidR="001A3F77" w:rsidRDefault="00EB202A" w:rsidP="008B0B7C">
      <w:pPr>
        <w:pStyle w:val="Heading2"/>
        <w15:collapsed/>
        <w:rPr>
          <w:color w:val="ED7D31" w:themeColor="accent2"/>
        </w:rPr>
      </w:pPr>
      <w:r w:rsidRPr="00EB202A">
        <w:rPr>
          <w:color w:val="ED7D31" w:themeColor="accent2"/>
        </w:rPr>
        <w:t>Additional Resources</w:t>
      </w:r>
    </w:p>
    <w:p w14:paraId="05E75FB9" w14:textId="1D18EB82" w:rsidR="00EB202A" w:rsidRPr="00797A0F" w:rsidRDefault="00EB202A" w:rsidP="00EB202A">
      <w:pPr>
        <w:rPr>
          <w:b/>
          <w:bCs/>
        </w:rPr>
      </w:pPr>
      <w:proofErr w:type="spellStart"/>
      <w:r w:rsidRPr="00797A0F">
        <w:rPr>
          <w:b/>
          <w:bCs/>
          <w:color w:val="0070C0"/>
        </w:rPr>
        <w:t>InfoCenter</w:t>
      </w:r>
      <w:proofErr w:type="spellEnd"/>
      <w:r w:rsidRPr="00797A0F">
        <w:rPr>
          <w:b/>
          <w:bCs/>
          <w:color w:val="0070C0"/>
        </w:rPr>
        <w:t xml:space="preserve"> Brochures</w:t>
      </w:r>
    </w:p>
    <w:p w14:paraId="184FF228" w14:textId="77777777" w:rsidR="00EB202A" w:rsidRPr="000D265A" w:rsidRDefault="00EB202A" w:rsidP="00EB202A">
      <w:pPr>
        <w:pStyle w:val="NormalWeb"/>
        <w:spacing w:before="0" w:beforeAutospacing="0" w:after="0" w:afterAutospacing="0"/>
        <w:rPr>
          <w:rFonts w:asciiTheme="minorHAnsi" w:hAnsiTheme="minorHAnsi" w:cstheme="minorHAnsi"/>
          <w:sz w:val="22"/>
          <w:szCs w:val="22"/>
        </w:rPr>
      </w:pPr>
      <w:r w:rsidRPr="000D265A">
        <w:rPr>
          <w:rFonts w:asciiTheme="minorHAnsi" w:hAnsiTheme="minorHAnsi" w:cstheme="minorHAnsi"/>
          <w:sz w:val="22"/>
          <w:szCs w:val="22"/>
        </w:rPr>
        <w:t xml:space="preserve">Our </w:t>
      </w:r>
      <w:proofErr w:type="spellStart"/>
      <w:r w:rsidRPr="000D265A">
        <w:rPr>
          <w:rFonts w:asciiTheme="minorHAnsi" w:hAnsiTheme="minorHAnsi" w:cstheme="minorHAnsi"/>
          <w:sz w:val="22"/>
          <w:szCs w:val="22"/>
        </w:rPr>
        <w:t>InfoCenters</w:t>
      </w:r>
      <w:proofErr w:type="spellEnd"/>
      <w:r w:rsidRPr="000D265A">
        <w:rPr>
          <w:rFonts w:asciiTheme="minorHAnsi" w:hAnsiTheme="minorHAnsi" w:cstheme="minorHAnsi"/>
          <w:sz w:val="22"/>
          <w:szCs w:val="22"/>
        </w:rPr>
        <w:t xml:space="preserve"> provide our members with an extensive library of tools and resources to help them navigate the industry with confidence. We have refreshed the LIMRA and LOMA </w:t>
      </w:r>
      <w:proofErr w:type="spellStart"/>
      <w:r w:rsidRPr="000D265A">
        <w:rPr>
          <w:rFonts w:asciiTheme="minorHAnsi" w:hAnsiTheme="minorHAnsi" w:cstheme="minorHAnsi"/>
          <w:sz w:val="22"/>
          <w:szCs w:val="22"/>
        </w:rPr>
        <w:t>InfoCenter</w:t>
      </w:r>
      <w:proofErr w:type="spellEnd"/>
      <w:r w:rsidRPr="000D265A">
        <w:rPr>
          <w:rFonts w:asciiTheme="minorHAnsi" w:hAnsiTheme="minorHAnsi" w:cstheme="minorHAnsi"/>
          <w:sz w:val="22"/>
          <w:szCs w:val="22"/>
        </w:rPr>
        <w:t xml:space="preserve"> webpages and brochures to maximize member benefits more easily. View the </w:t>
      </w:r>
      <w:hyperlink r:id="rId157" w:history="1">
        <w:r w:rsidRPr="000D265A">
          <w:rPr>
            <w:rStyle w:val="Hyperlink"/>
            <w:rFonts w:asciiTheme="minorHAnsi" w:hAnsiTheme="minorHAnsi" w:cstheme="minorHAnsi"/>
            <w:sz w:val="22"/>
            <w:szCs w:val="22"/>
          </w:rPr>
          <w:t>LIMRA</w:t>
        </w:r>
      </w:hyperlink>
      <w:r w:rsidRPr="000D265A">
        <w:rPr>
          <w:rFonts w:asciiTheme="minorHAnsi" w:hAnsiTheme="minorHAnsi" w:cstheme="minorHAnsi"/>
          <w:sz w:val="22"/>
          <w:szCs w:val="22"/>
        </w:rPr>
        <w:t xml:space="preserve"> and </w:t>
      </w:r>
      <w:hyperlink r:id="rId158" w:history="1">
        <w:r w:rsidRPr="000D265A">
          <w:rPr>
            <w:rStyle w:val="Hyperlink"/>
            <w:rFonts w:asciiTheme="minorHAnsi" w:hAnsiTheme="minorHAnsi" w:cstheme="minorHAnsi"/>
            <w:sz w:val="22"/>
            <w:szCs w:val="22"/>
          </w:rPr>
          <w:t>LOMA</w:t>
        </w:r>
      </w:hyperlink>
      <w:r w:rsidRPr="000D265A">
        <w:rPr>
          <w:rFonts w:asciiTheme="minorHAnsi" w:hAnsiTheme="minorHAnsi" w:cstheme="minorHAnsi"/>
          <w:sz w:val="22"/>
          <w:szCs w:val="22"/>
        </w:rPr>
        <w:t xml:space="preserve"> pages and download the new brochures to share with members. </w:t>
      </w:r>
    </w:p>
    <w:p w14:paraId="07BA01E5" w14:textId="77777777" w:rsidR="00EB202A" w:rsidRDefault="00EB202A" w:rsidP="00EB202A">
      <w:pPr>
        <w:rPr>
          <w:b/>
          <w:bCs/>
        </w:rPr>
      </w:pPr>
    </w:p>
    <w:p w14:paraId="0AF1B21A" w14:textId="77777777" w:rsidR="00EB202A" w:rsidRDefault="00EB202A" w:rsidP="00A70349">
      <w:pPr>
        <w:rPr>
          <w:rFonts w:asciiTheme="minorHAnsi" w:hAnsiTheme="minorHAnsi" w:cstheme="minorHAnsi"/>
          <w:bCs/>
          <w:color w:val="00B0F0"/>
        </w:rPr>
      </w:pPr>
    </w:p>
    <w:p w14:paraId="417951E1" w14:textId="2CDBF05F" w:rsidR="001F65B6" w:rsidRPr="00A8677F" w:rsidRDefault="001F65B6" w:rsidP="008B0B7C">
      <w:pPr>
        <w:pStyle w:val="Heading2"/>
        <w15:collapsed/>
        <w:rPr>
          <w:color w:val="00B0F0"/>
        </w:rPr>
      </w:pPr>
      <w:bookmarkStart w:id="11" w:name="_Hlk154043630"/>
      <w:bookmarkStart w:id="12" w:name="_Hlk175036925"/>
      <w:bookmarkEnd w:id="1"/>
      <w:r w:rsidRPr="00A8677F">
        <w:rPr>
          <w:color w:val="00B0F0"/>
        </w:rPr>
        <w:t>Podcasts</w:t>
      </w:r>
    </w:p>
    <w:p w14:paraId="6F0BEFF1" w14:textId="30C6A645" w:rsidR="001F65B6" w:rsidRDefault="001F65B6" w:rsidP="001F65B6">
      <w:pPr>
        <w:rPr>
          <w:rFonts w:cstheme="minorHAnsi"/>
          <w:b/>
          <w:color w:val="0070C0"/>
        </w:rPr>
      </w:pPr>
      <w:hyperlink r:id="rId159" w:history="1">
        <w:r w:rsidRPr="00E41E74">
          <w:rPr>
            <w:rStyle w:val="Hyperlink"/>
            <w:rFonts w:cstheme="minorHAnsi"/>
            <w:b/>
          </w:rPr>
          <w:t>Podcast Series: Insider Insights</w:t>
        </w:r>
      </w:hyperlink>
      <w:r>
        <w:rPr>
          <w:rFonts w:cstheme="minorHAnsi"/>
          <w:b/>
          <w:color w:val="0070C0"/>
        </w:rPr>
        <w:t xml:space="preserve"> </w:t>
      </w:r>
    </w:p>
    <w:p w14:paraId="3800D122" w14:textId="77777777" w:rsidR="001F65B6" w:rsidRDefault="001F65B6" w:rsidP="001F65B6">
      <w:pPr>
        <w:rPr>
          <w:rFonts w:cstheme="minorHAnsi"/>
          <w:bCs/>
        </w:rPr>
      </w:pPr>
      <w:r w:rsidRPr="00234140">
        <w:rPr>
          <w:rFonts w:cstheme="minorHAnsi"/>
          <w:bCs/>
        </w:rPr>
        <w:t xml:space="preserve">Discover LIMRA’s Insider Insights Podcast Series where our experts discuss hot topics and key trends that are influencing the financial services industry. </w:t>
      </w:r>
    </w:p>
    <w:p w14:paraId="268097A8" w14:textId="77777777" w:rsidR="00365A3B" w:rsidRDefault="00365A3B" w:rsidP="001F65B6">
      <w:pPr>
        <w:rPr>
          <w:rFonts w:cstheme="minorHAnsi"/>
          <w:bCs/>
        </w:rPr>
      </w:pPr>
    </w:p>
    <w:p w14:paraId="6FF7FDD2" w14:textId="745A40A7" w:rsidR="00365A3B" w:rsidRDefault="00365A3B" w:rsidP="001F65B6">
      <w:pPr>
        <w:rPr>
          <w:rFonts w:cstheme="minorHAnsi"/>
          <w:b/>
          <w:color w:val="ED7D31" w:themeColor="accent2"/>
        </w:rPr>
      </w:pPr>
      <w:r w:rsidRPr="002D59C2">
        <w:rPr>
          <w:rFonts w:cstheme="minorHAnsi"/>
          <w:b/>
          <w:color w:val="ED7D31" w:themeColor="accent2"/>
        </w:rPr>
        <w:t>202</w:t>
      </w:r>
      <w:r>
        <w:rPr>
          <w:rFonts w:cstheme="minorHAnsi"/>
          <w:b/>
          <w:color w:val="ED7D31" w:themeColor="accent2"/>
        </w:rPr>
        <w:t>5</w:t>
      </w:r>
      <w:r w:rsidRPr="002D59C2">
        <w:rPr>
          <w:rFonts w:cstheme="minorHAnsi"/>
          <w:b/>
          <w:color w:val="ED7D31" w:themeColor="accent2"/>
        </w:rPr>
        <w:t xml:space="preserve"> Podcast Episodes</w:t>
      </w:r>
      <w:r>
        <w:rPr>
          <w:rFonts w:cstheme="minorHAnsi"/>
          <w:b/>
          <w:color w:val="ED7D31" w:themeColor="accent2"/>
        </w:rPr>
        <w:t>:</w:t>
      </w:r>
    </w:p>
    <w:p w14:paraId="48EAE157" w14:textId="7EC69E4B" w:rsidR="00365A3B" w:rsidRDefault="00365A3B" w:rsidP="00365A3B">
      <w:pPr>
        <w:pStyle w:val="ListParagraph"/>
        <w:numPr>
          <w:ilvl w:val="0"/>
          <w:numId w:val="17"/>
        </w:numPr>
        <w:rPr>
          <w:rFonts w:cstheme="minorHAnsi"/>
          <w:b/>
        </w:rPr>
      </w:pPr>
      <w:r w:rsidRPr="00365A3B">
        <w:rPr>
          <w:rFonts w:cstheme="minorHAnsi"/>
          <w:b/>
          <w:color w:val="00B0F0"/>
        </w:rPr>
        <w:t>NEW</w:t>
      </w:r>
      <w:r>
        <w:rPr>
          <w:rFonts w:cstheme="minorHAnsi"/>
          <w:b/>
        </w:rPr>
        <w:t xml:space="preserve"> </w:t>
      </w:r>
      <w:hyperlink r:id="rId160" w:history="1">
        <w:r w:rsidRPr="00365A3B">
          <w:rPr>
            <w:rStyle w:val="Hyperlink"/>
            <w:rFonts w:cstheme="minorHAnsi"/>
            <w:b/>
          </w:rPr>
          <w:t>Career Development in the Digital Age</w:t>
        </w:r>
      </w:hyperlink>
      <w:r w:rsidRPr="00365A3B">
        <w:rPr>
          <w:rFonts w:cstheme="minorHAnsi"/>
          <w:b/>
        </w:rPr>
        <w:t xml:space="preserve"> </w:t>
      </w:r>
    </w:p>
    <w:p w14:paraId="565B2913" w14:textId="766E3855" w:rsidR="00365A3B" w:rsidRDefault="00365A3B" w:rsidP="00365A3B">
      <w:pPr>
        <w:pStyle w:val="ListParagraph"/>
        <w:rPr>
          <w:rFonts w:cstheme="minorHAnsi"/>
          <w:bCs/>
        </w:rPr>
      </w:pPr>
      <w:r w:rsidRPr="00365A3B">
        <w:rPr>
          <w:rFonts w:cstheme="minorHAnsi"/>
          <w:bCs/>
        </w:rPr>
        <w:t xml:space="preserve">Amy Ferrero, Head of Customer Care Centers, MassMutual Operations, and Carie Crane, Vice President, Professional Development, LIMRA and LOMA, discuss the evolution of talent management, the impact of remote work, and the importance of developing transferable skills and business acumen for career growth. </w:t>
      </w:r>
    </w:p>
    <w:p w14:paraId="6C05E5E5" w14:textId="77777777" w:rsidR="00A8640A" w:rsidRDefault="00A8640A" w:rsidP="00365A3B">
      <w:pPr>
        <w:pStyle w:val="ListParagraph"/>
        <w:rPr>
          <w:rFonts w:cstheme="minorHAnsi"/>
          <w:bCs/>
        </w:rPr>
      </w:pPr>
    </w:p>
    <w:p w14:paraId="07492B57" w14:textId="77777777" w:rsidR="00A8640A" w:rsidRPr="00365A3B" w:rsidRDefault="00A8640A" w:rsidP="00365A3B">
      <w:pPr>
        <w:pStyle w:val="ListParagraph"/>
        <w:rPr>
          <w:rFonts w:cstheme="minorHAnsi"/>
          <w:bCs/>
        </w:rPr>
      </w:pPr>
    </w:p>
    <w:p w14:paraId="0F510434" w14:textId="77777777" w:rsidR="002D59C2" w:rsidRDefault="002D59C2" w:rsidP="001F65B6">
      <w:pPr>
        <w:rPr>
          <w:rFonts w:cstheme="minorHAnsi"/>
          <w:bCs/>
        </w:rPr>
      </w:pPr>
    </w:p>
    <w:p w14:paraId="50C21B72" w14:textId="2FDC1B67" w:rsidR="002D59C2" w:rsidRPr="002D59C2" w:rsidRDefault="002D59C2" w:rsidP="001F65B6">
      <w:pPr>
        <w:rPr>
          <w:rFonts w:cstheme="minorHAnsi"/>
          <w:b/>
          <w:color w:val="ED7D31" w:themeColor="accent2"/>
        </w:rPr>
      </w:pPr>
      <w:r w:rsidRPr="002D59C2">
        <w:rPr>
          <w:rFonts w:cstheme="minorHAnsi"/>
          <w:b/>
          <w:color w:val="ED7D31" w:themeColor="accent2"/>
        </w:rPr>
        <w:t>2024 Podcast Episodes:</w:t>
      </w:r>
    </w:p>
    <w:p w14:paraId="6610FFF6" w14:textId="2970EB5E" w:rsidR="00A17903" w:rsidRDefault="00A17903" w:rsidP="00E76B22">
      <w:pPr>
        <w:pStyle w:val="ListParagraph"/>
        <w:numPr>
          <w:ilvl w:val="0"/>
          <w:numId w:val="10"/>
        </w:numPr>
        <w:rPr>
          <w:rFonts w:asciiTheme="minorHAnsi" w:hAnsiTheme="minorHAnsi" w:cstheme="minorHAnsi"/>
          <w:b/>
          <w:bCs/>
        </w:rPr>
      </w:pPr>
      <w:hyperlink r:id="rId161" w:history="1">
        <w:r w:rsidRPr="00A17903">
          <w:rPr>
            <w:rStyle w:val="Hyperlink"/>
            <w:rFonts w:asciiTheme="minorHAnsi" w:hAnsiTheme="minorHAnsi" w:cstheme="minorHAnsi"/>
            <w:b/>
            <w:bCs/>
          </w:rPr>
          <w:t>Data Ready: Preparing for AI</w:t>
        </w:r>
      </w:hyperlink>
    </w:p>
    <w:p w14:paraId="504C1B9C" w14:textId="11DF930F" w:rsidR="00A17903" w:rsidRPr="00A17903" w:rsidRDefault="00A17903" w:rsidP="00E76B22">
      <w:pPr>
        <w:pStyle w:val="ListParagraph"/>
        <w:numPr>
          <w:ilvl w:val="0"/>
          <w:numId w:val="10"/>
        </w:numPr>
        <w:rPr>
          <w:rFonts w:asciiTheme="minorHAnsi" w:hAnsiTheme="minorHAnsi" w:cstheme="minorHAnsi"/>
          <w:b/>
          <w:bCs/>
        </w:rPr>
      </w:pPr>
      <w:hyperlink r:id="rId162" w:history="1">
        <w:r w:rsidRPr="00A17903">
          <w:rPr>
            <w:rStyle w:val="Hyperlink"/>
            <w:rFonts w:asciiTheme="minorHAnsi" w:hAnsiTheme="minorHAnsi" w:cstheme="minorHAnsi"/>
            <w:b/>
            <w:bCs/>
          </w:rPr>
          <w:t>Transforming Insurance for the Modern Consumer</w:t>
        </w:r>
      </w:hyperlink>
      <w:r>
        <w:rPr>
          <w:rFonts w:asciiTheme="minorHAnsi" w:hAnsiTheme="minorHAnsi" w:cstheme="minorHAnsi"/>
          <w:b/>
          <w:bCs/>
        </w:rPr>
        <w:t xml:space="preserve"> </w:t>
      </w:r>
    </w:p>
    <w:p w14:paraId="04E0474D" w14:textId="3CA63BAC" w:rsidR="00D2690D" w:rsidRPr="000C59CD" w:rsidRDefault="00D2690D" w:rsidP="00E76B22">
      <w:pPr>
        <w:pStyle w:val="ListParagraph"/>
        <w:numPr>
          <w:ilvl w:val="0"/>
          <w:numId w:val="10"/>
        </w:numPr>
        <w:rPr>
          <w:rFonts w:asciiTheme="minorHAnsi" w:hAnsiTheme="minorHAnsi" w:cstheme="minorHAnsi"/>
          <w:b/>
          <w:bCs/>
        </w:rPr>
      </w:pPr>
      <w:hyperlink r:id="rId163" w:history="1">
        <w:r w:rsidRPr="000C59CD">
          <w:rPr>
            <w:rStyle w:val="Hyperlink"/>
            <w:rFonts w:asciiTheme="minorHAnsi" w:hAnsiTheme="minorHAnsi" w:cstheme="minorHAnsi"/>
            <w:b/>
            <w:bCs/>
          </w:rPr>
          <w:t>AI Governance: Insights in Insurance</w:t>
        </w:r>
      </w:hyperlink>
      <w:r w:rsidRPr="000C59CD">
        <w:rPr>
          <w:rFonts w:asciiTheme="minorHAnsi" w:hAnsiTheme="minorHAnsi" w:cstheme="minorHAnsi"/>
          <w:b/>
          <w:bCs/>
        </w:rPr>
        <w:t xml:space="preserve"> </w:t>
      </w:r>
    </w:p>
    <w:p w14:paraId="3DEA3627" w14:textId="23150E60" w:rsidR="00AA49D8" w:rsidRPr="000C59CD" w:rsidRDefault="00AA49D8" w:rsidP="00E76B22">
      <w:pPr>
        <w:pStyle w:val="ListParagraph"/>
        <w:numPr>
          <w:ilvl w:val="0"/>
          <w:numId w:val="10"/>
        </w:numPr>
        <w:rPr>
          <w:rFonts w:asciiTheme="minorHAnsi" w:hAnsiTheme="minorHAnsi" w:cstheme="minorHAnsi"/>
          <w:b/>
          <w:bCs/>
        </w:rPr>
      </w:pPr>
      <w:hyperlink r:id="rId164" w:history="1">
        <w:r w:rsidRPr="000C59CD">
          <w:rPr>
            <w:rStyle w:val="Hyperlink"/>
            <w:rFonts w:asciiTheme="minorHAnsi" w:hAnsiTheme="minorHAnsi" w:cstheme="minorHAnsi"/>
            <w:b/>
            <w:bCs/>
          </w:rPr>
          <w:t>AI In Insurance: A Level Set</w:t>
        </w:r>
      </w:hyperlink>
    </w:p>
    <w:p w14:paraId="63852997" w14:textId="0A4CC33A" w:rsidR="00356935" w:rsidRDefault="00356935" w:rsidP="00E76B22">
      <w:pPr>
        <w:pStyle w:val="ListParagraph"/>
        <w:numPr>
          <w:ilvl w:val="0"/>
          <w:numId w:val="10"/>
        </w:numPr>
        <w:rPr>
          <w:rFonts w:asciiTheme="minorHAnsi" w:hAnsiTheme="minorHAnsi" w:cstheme="minorHAnsi"/>
          <w:b/>
          <w:bCs/>
        </w:rPr>
      </w:pPr>
      <w:hyperlink r:id="rId165" w:history="1">
        <w:r w:rsidRPr="00356935">
          <w:rPr>
            <w:rStyle w:val="Hyperlink"/>
            <w:rFonts w:asciiTheme="minorHAnsi" w:hAnsiTheme="minorHAnsi" w:cstheme="minorHAnsi"/>
            <w:b/>
            <w:bCs/>
          </w:rPr>
          <w:t>What is AI and What is Not AI?</w:t>
        </w:r>
      </w:hyperlink>
    </w:p>
    <w:p w14:paraId="5F4BA1E5" w14:textId="1FF62454" w:rsidR="007036C8" w:rsidRDefault="007036C8" w:rsidP="00E76B22">
      <w:pPr>
        <w:pStyle w:val="ListParagraph"/>
        <w:numPr>
          <w:ilvl w:val="0"/>
          <w:numId w:val="10"/>
        </w:numPr>
        <w:rPr>
          <w:rFonts w:asciiTheme="minorHAnsi" w:hAnsiTheme="minorHAnsi" w:cstheme="minorHAnsi"/>
          <w:b/>
          <w:bCs/>
        </w:rPr>
      </w:pPr>
      <w:hyperlink r:id="rId166" w:history="1">
        <w:r w:rsidRPr="007036C8">
          <w:rPr>
            <w:rStyle w:val="Hyperlink"/>
            <w:rFonts w:asciiTheme="minorHAnsi" w:hAnsiTheme="minorHAnsi" w:cstheme="minorHAnsi"/>
            <w:b/>
            <w:bCs/>
          </w:rPr>
          <w:t>Mental Health Benefits and Employee Well-</w:t>
        </w:r>
        <w:r w:rsidR="00D11C9A">
          <w:rPr>
            <w:rStyle w:val="Hyperlink"/>
            <w:rFonts w:asciiTheme="minorHAnsi" w:hAnsiTheme="minorHAnsi" w:cstheme="minorHAnsi"/>
            <w:b/>
            <w:bCs/>
          </w:rPr>
          <w:t>B</w:t>
        </w:r>
        <w:r w:rsidRPr="007036C8">
          <w:rPr>
            <w:rStyle w:val="Hyperlink"/>
            <w:rFonts w:asciiTheme="minorHAnsi" w:hAnsiTheme="minorHAnsi" w:cstheme="minorHAnsi"/>
            <w:b/>
            <w:bCs/>
          </w:rPr>
          <w:t>eing</w:t>
        </w:r>
      </w:hyperlink>
    </w:p>
    <w:p w14:paraId="231C2517" w14:textId="614B083A" w:rsidR="00EE4422" w:rsidRDefault="00EE4422" w:rsidP="00E76B22">
      <w:pPr>
        <w:pStyle w:val="ListParagraph"/>
        <w:numPr>
          <w:ilvl w:val="0"/>
          <w:numId w:val="6"/>
        </w:numPr>
        <w:rPr>
          <w:rFonts w:asciiTheme="minorHAnsi" w:hAnsiTheme="minorHAnsi" w:cstheme="minorHAnsi"/>
          <w:b/>
          <w:bCs/>
        </w:rPr>
      </w:pPr>
      <w:hyperlink r:id="rId167" w:history="1">
        <w:r w:rsidRPr="00EE4422">
          <w:rPr>
            <w:rStyle w:val="Hyperlink"/>
            <w:rFonts w:asciiTheme="minorHAnsi" w:hAnsiTheme="minorHAnsi" w:cstheme="minorHAnsi"/>
            <w:b/>
            <w:bCs/>
          </w:rPr>
          <w:t>Navigating AI: Overcoming Challenges and Embracing Imperatives</w:t>
        </w:r>
      </w:hyperlink>
    </w:p>
    <w:p w14:paraId="0C96671A" w14:textId="115FCBDA" w:rsidR="001A3F77" w:rsidRDefault="001A3F77" w:rsidP="00E76B22">
      <w:pPr>
        <w:pStyle w:val="ListParagraph"/>
        <w:numPr>
          <w:ilvl w:val="0"/>
          <w:numId w:val="6"/>
        </w:numPr>
        <w:rPr>
          <w:rFonts w:asciiTheme="minorHAnsi" w:hAnsiTheme="minorHAnsi" w:cstheme="minorHAnsi"/>
          <w:b/>
          <w:bCs/>
        </w:rPr>
      </w:pPr>
      <w:hyperlink r:id="rId168" w:history="1">
        <w:r w:rsidRPr="001A3F77">
          <w:rPr>
            <w:rStyle w:val="Hyperlink"/>
            <w:rFonts w:asciiTheme="minorHAnsi" w:hAnsiTheme="minorHAnsi" w:cstheme="minorHAnsi"/>
            <w:b/>
            <w:bCs/>
          </w:rPr>
          <w:t>AI: Beginnings and Breakthroughs</w:t>
        </w:r>
      </w:hyperlink>
      <w:r w:rsidRPr="00E6072E">
        <w:rPr>
          <w:rFonts w:asciiTheme="minorHAnsi" w:hAnsiTheme="minorHAnsi" w:cstheme="minorHAnsi"/>
          <w:b/>
          <w:bCs/>
        </w:rPr>
        <w:t xml:space="preserve"> </w:t>
      </w:r>
    </w:p>
    <w:p w14:paraId="1263E470" w14:textId="379403FE" w:rsidR="001F65B6" w:rsidRDefault="001F65B6" w:rsidP="00E76B22">
      <w:pPr>
        <w:pStyle w:val="ListParagraph"/>
        <w:numPr>
          <w:ilvl w:val="0"/>
          <w:numId w:val="5"/>
        </w:numPr>
        <w:rPr>
          <w:rFonts w:cstheme="minorHAnsi"/>
          <w:b/>
          <w:color w:val="0070C0"/>
        </w:rPr>
      </w:pPr>
      <w:hyperlink r:id="rId169" w:history="1">
        <w:r w:rsidRPr="00E41E74">
          <w:rPr>
            <w:rStyle w:val="Hyperlink"/>
            <w:rFonts w:cstheme="minorHAnsi"/>
            <w:b/>
          </w:rPr>
          <w:t>Powering Forward: In-Plan Annuities Are Gaining Momentum</w:t>
        </w:r>
      </w:hyperlink>
      <w:r w:rsidRPr="00E41E74">
        <w:rPr>
          <w:rFonts w:cstheme="minorHAnsi"/>
          <w:b/>
          <w:color w:val="0070C0"/>
        </w:rPr>
        <w:t xml:space="preserve"> </w:t>
      </w:r>
    </w:p>
    <w:bookmarkEnd w:id="11"/>
    <w:bookmarkEnd w:id="12"/>
    <w:p w14:paraId="724BA006" w14:textId="5A47028F" w:rsidR="00556556" w:rsidRPr="00556556" w:rsidRDefault="00202884" w:rsidP="00556556">
      <w:pPr>
        <w:pStyle w:val="Heading2"/>
        <w15:collapsed/>
        <w:rPr>
          <w:color w:val="00B0F0"/>
        </w:rPr>
      </w:pPr>
      <w:r w:rsidRPr="00A8677F">
        <w:rPr>
          <w:color w:val="00B0F0"/>
        </w:rPr>
        <w:t>Webinars</w:t>
      </w:r>
    </w:p>
    <w:p w14:paraId="7CE28EA7" w14:textId="1F852B92" w:rsidR="00766AB6" w:rsidRDefault="002D59C2" w:rsidP="00E554A3">
      <w:pPr>
        <w:rPr>
          <w:b/>
          <w:bCs/>
          <w:color w:val="ED7D31" w:themeColor="accent2"/>
        </w:rPr>
      </w:pPr>
      <w:r>
        <w:rPr>
          <w:b/>
          <w:bCs/>
          <w:color w:val="ED7D31" w:themeColor="accent2"/>
        </w:rPr>
        <w:t xml:space="preserve">Upcoming Webinars </w:t>
      </w:r>
    </w:p>
    <w:p w14:paraId="77A2BE13" w14:textId="77777777" w:rsidR="00A8640A" w:rsidRPr="00E554A3" w:rsidRDefault="00A8640A" w:rsidP="00E554A3">
      <w:pPr>
        <w:rPr>
          <w:b/>
          <w:bCs/>
          <w:color w:val="ED7D31" w:themeColor="accent2"/>
        </w:rPr>
      </w:pPr>
    </w:p>
    <w:p w14:paraId="5587CEA3" w14:textId="056F0C70" w:rsidR="00766AB6" w:rsidRPr="00766AB6" w:rsidRDefault="00766AB6" w:rsidP="00487CED">
      <w:pPr>
        <w:pStyle w:val="NormalWeb"/>
        <w:shd w:val="clear" w:color="auto" w:fill="FFFFFF"/>
        <w:spacing w:before="0" w:beforeAutospacing="0" w:after="0" w:afterAutospacing="0"/>
        <w:rPr>
          <w:rFonts w:asciiTheme="minorHAnsi" w:hAnsiTheme="minorHAnsi" w:cstheme="minorHAnsi"/>
          <w:b/>
          <w:color w:val="00B0F0"/>
          <w:sz w:val="22"/>
          <w:szCs w:val="22"/>
        </w:rPr>
      </w:pPr>
      <w:r w:rsidRPr="00766AB6">
        <w:rPr>
          <w:rFonts w:asciiTheme="minorHAnsi" w:hAnsiTheme="minorHAnsi" w:cstheme="minorHAnsi"/>
          <w:b/>
          <w:color w:val="00B0F0"/>
          <w:sz w:val="22"/>
          <w:szCs w:val="22"/>
        </w:rPr>
        <w:t xml:space="preserve">2/11/2025 | 1-2pm ET </w:t>
      </w:r>
    </w:p>
    <w:p w14:paraId="0BCFD751" w14:textId="67BA1E06" w:rsidR="00766AB6" w:rsidRDefault="00181217" w:rsidP="00487CED">
      <w:pPr>
        <w:pStyle w:val="NormalWeb"/>
        <w:shd w:val="clear" w:color="auto" w:fill="FFFFFF"/>
        <w:spacing w:before="0" w:beforeAutospacing="0" w:after="0" w:afterAutospacing="0"/>
        <w:rPr>
          <w:rFonts w:asciiTheme="minorHAnsi" w:hAnsiTheme="minorHAnsi" w:cstheme="minorHAnsi"/>
          <w:b/>
          <w:sz w:val="22"/>
          <w:szCs w:val="22"/>
        </w:rPr>
      </w:pPr>
      <w:hyperlink r:id="rId170" w:history="1">
        <w:r>
          <w:rPr>
            <w:rStyle w:val="Hyperlink"/>
            <w:rFonts w:asciiTheme="minorHAnsi" w:hAnsiTheme="minorHAnsi" w:cstheme="minorHAnsi"/>
            <w:b/>
            <w:sz w:val="22"/>
            <w:szCs w:val="22"/>
          </w:rPr>
          <w:t>Social Media Campaigns that Click: Winning Strategies Across Multiple Platforms</w:t>
        </w:r>
        <w:r w:rsidR="00766AB6" w:rsidRPr="00766AB6">
          <w:rPr>
            <w:rStyle w:val="Hyperlink"/>
            <w:rFonts w:asciiTheme="minorHAnsi" w:hAnsiTheme="minorHAnsi" w:cstheme="minorHAnsi"/>
            <w:b/>
            <w:sz w:val="22"/>
            <w:szCs w:val="22"/>
          </w:rPr>
          <w:t xml:space="preserve"> </w:t>
        </w:r>
      </w:hyperlink>
      <w:r>
        <w:rPr>
          <w:rStyle w:val="CommentReference"/>
          <w:rFonts w:asciiTheme="minorHAnsi" w:hAnsiTheme="minorHAnsi" w:cstheme="minorBidi"/>
        </w:rPr>
        <w:t xml:space="preserve"> </w:t>
      </w:r>
      <w:r w:rsidR="00766AB6">
        <w:rPr>
          <w:rFonts w:asciiTheme="minorHAnsi" w:hAnsiTheme="minorHAnsi" w:cstheme="minorHAnsi"/>
          <w:b/>
          <w:sz w:val="22"/>
          <w:szCs w:val="22"/>
        </w:rPr>
        <w:t xml:space="preserve"> </w:t>
      </w:r>
    </w:p>
    <w:p w14:paraId="1D7694F2" w14:textId="4E150EFF" w:rsidR="00766AB6" w:rsidRPr="00766AB6" w:rsidRDefault="00181217" w:rsidP="00487CED">
      <w:pPr>
        <w:pStyle w:val="NormalWeb"/>
        <w:shd w:val="clear" w:color="auto" w:fill="FFFFFF"/>
        <w:spacing w:before="0" w:beforeAutospacing="0" w:after="0" w:afterAutospacing="0"/>
        <w:rPr>
          <w:rFonts w:asciiTheme="minorHAnsi" w:hAnsiTheme="minorHAnsi" w:cstheme="minorHAnsi"/>
          <w:bCs/>
          <w:sz w:val="22"/>
          <w:szCs w:val="22"/>
        </w:rPr>
      </w:pPr>
      <w:r w:rsidRPr="00181217">
        <w:rPr>
          <w:rFonts w:asciiTheme="minorHAnsi" w:hAnsiTheme="minorHAnsi" w:cstheme="minorHAnsi"/>
          <w:bCs/>
          <w:sz w:val="22"/>
          <w:szCs w:val="22"/>
        </w:rPr>
        <w:t xml:space="preserve">The digital marketing landscape is more dynamic than ever, with platforms like TikTok, Instagram, Facebook, YouTube, Pinterest, and LinkedIn offering unique opportunities to connect with diverse audiences. </w:t>
      </w:r>
      <w:r>
        <w:rPr>
          <w:rFonts w:asciiTheme="minorHAnsi" w:hAnsiTheme="minorHAnsi" w:cstheme="minorHAnsi"/>
          <w:bCs/>
          <w:sz w:val="22"/>
          <w:szCs w:val="22"/>
        </w:rPr>
        <w:t>Join us for an engaging webinar, where we’ll dive into the art and science of multi-platform marketing.</w:t>
      </w:r>
      <w:r w:rsidR="00766AB6">
        <w:rPr>
          <w:rFonts w:asciiTheme="minorHAnsi" w:hAnsiTheme="minorHAnsi" w:cstheme="minorHAnsi"/>
          <w:bCs/>
          <w:sz w:val="22"/>
          <w:szCs w:val="22"/>
        </w:rPr>
        <w:t xml:space="preserve"> Learn more or register </w:t>
      </w:r>
      <w:hyperlink r:id="rId171" w:history="1">
        <w:r w:rsidR="00766AB6" w:rsidRPr="00766AB6">
          <w:rPr>
            <w:rStyle w:val="Hyperlink"/>
            <w:rFonts w:asciiTheme="minorHAnsi" w:hAnsiTheme="minorHAnsi" w:cstheme="minorHAnsi"/>
            <w:bCs/>
            <w:sz w:val="22"/>
            <w:szCs w:val="22"/>
          </w:rPr>
          <w:t>here</w:t>
        </w:r>
      </w:hyperlink>
      <w:r w:rsidR="00766AB6">
        <w:rPr>
          <w:rFonts w:asciiTheme="minorHAnsi" w:hAnsiTheme="minorHAnsi" w:cstheme="minorHAnsi"/>
          <w:bCs/>
          <w:sz w:val="22"/>
          <w:szCs w:val="22"/>
        </w:rPr>
        <w:t xml:space="preserve">. </w:t>
      </w:r>
    </w:p>
    <w:p w14:paraId="5C470F0A" w14:textId="77777777" w:rsidR="00766AB6" w:rsidRDefault="00766AB6" w:rsidP="00487CED">
      <w:pPr>
        <w:pStyle w:val="NormalWeb"/>
        <w:shd w:val="clear" w:color="auto" w:fill="FFFFFF"/>
        <w:spacing w:before="0" w:beforeAutospacing="0" w:after="0" w:afterAutospacing="0"/>
        <w:rPr>
          <w:rFonts w:asciiTheme="minorHAnsi" w:hAnsiTheme="minorHAnsi" w:cstheme="minorHAnsi"/>
          <w:bCs/>
          <w:sz w:val="22"/>
          <w:szCs w:val="22"/>
        </w:rPr>
      </w:pPr>
    </w:p>
    <w:p w14:paraId="15509E55" w14:textId="77777777" w:rsidR="00A8640A" w:rsidRDefault="00A8640A" w:rsidP="00487CED">
      <w:pPr>
        <w:pStyle w:val="NormalWeb"/>
        <w:shd w:val="clear" w:color="auto" w:fill="FFFFFF"/>
        <w:spacing w:before="0" w:beforeAutospacing="0" w:after="0" w:afterAutospacing="0"/>
        <w:rPr>
          <w:rFonts w:asciiTheme="minorHAnsi" w:hAnsiTheme="minorHAnsi" w:cstheme="minorHAnsi"/>
          <w:bCs/>
          <w:sz w:val="22"/>
          <w:szCs w:val="22"/>
        </w:rPr>
      </w:pPr>
    </w:p>
    <w:p w14:paraId="5F70F5A1" w14:textId="77777777" w:rsidR="00A8640A" w:rsidRDefault="00A8640A" w:rsidP="00487CED">
      <w:pPr>
        <w:pStyle w:val="NormalWeb"/>
        <w:shd w:val="clear" w:color="auto" w:fill="FFFFFF"/>
        <w:spacing w:before="0" w:beforeAutospacing="0" w:after="0" w:afterAutospacing="0"/>
        <w:rPr>
          <w:rFonts w:asciiTheme="minorHAnsi" w:hAnsiTheme="minorHAnsi" w:cstheme="minorHAnsi"/>
          <w:bCs/>
          <w:sz w:val="22"/>
          <w:szCs w:val="22"/>
        </w:rPr>
      </w:pPr>
    </w:p>
    <w:p w14:paraId="18EA0101" w14:textId="77777777" w:rsidR="00A8640A" w:rsidRDefault="00A8640A" w:rsidP="00487CED">
      <w:pPr>
        <w:pStyle w:val="NormalWeb"/>
        <w:shd w:val="clear" w:color="auto" w:fill="FFFFFF"/>
        <w:spacing w:before="0" w:beforeAutospacing="0" w:after="0" w:afterAutospacing="0"/>
        <w:rPr>
          <w:rFonts w:asciiTheme="minorHAnsi" w:hAnsiTheme="minorHAnsi" w:cstheme="minorHAnsi"/>
          <w:bCs/>
          <w:sz w:val="22"/>
          <w:szCs w:val="22"/>
        </w:rPr>
      </w:pPr>
    </w:p>
    <w:p w14:paraId="68660933" w14:textId="77777777" w:rsidR="00A8640A" w:rsidRDefault="00A8640A" w:rsidP="00487CED">
      <w:pPr>
        <w:pStyle w:val="NormalWeb"/>
        <w:shd w:val="clear" w:color="auto" w:fill="FFFFFF"/>
        <w:spacing w:before="0" w:beforeAutospacing="0" w:after="0" w:afterAutospacing="0"/>
        <w:rPr>
          <w:rFonts w:asciiTheme="minorHAnsi" w:hAnsiTheme="minorHAnsi" w:cstheme="minorHAnsi"/>
          <w:bCs/>
          <w:sz w:val="22"/>
          <w:szCs w:val="22"/>
        </w:rPr>
      </w:pPr>
    </w:p>
    <w:p w14:paraId="74E83A57" w14:textId="4B9BAAA0" w:rsidR="00487CED" w:rsidRPr="002D59C2" w:rsidRDefault="00766AB6" w:rsidP="00487CED">
      <w:pPr>
        <w:rPr>
          <w:b/>
          <w:color w:val="00B0F0"/>
        </w:rPr>
      </w:pPr>
      <w:r w:rsidRPr="002D59C2">
        <w:rPr>
          <w:b/>
          <w:color w:val="00B0F0"/>
        </w:rPr>
        <w:t xml:space="preserve">2/11/2025 | 1-2pm ET </w:t>
      </w:r>
    </w:p>
    <w:p w14:paraId="0E00DD85" w14:textId="306A604A" w:rsidR="00766AB6" w:rsidRDefault="00766AB6" w:rsidP="00487CED">
      <w:pPr>
        <w:rPr>
          <w:b/>
        </w:rPr>
      </w:pPr>
      <w:hyperlink r:id="rId172" w:history="1">
        <w:r w:rsidRPr="00766AB6">
          <w:rPr>
            <w:rStyle w:val="Hyperlink"/>
            <w:b/>
          </w:rPr>
          <w:t xml:space="preserve">U.S. Individual Life Insurance Sales Forecast </w:t>
        </w:r>
      </w:hyperlink>
      <w:r>
        <w:rPr>
          <w:b/>
        </w:rPr>
        <w:t xml:space="preserve"> </w:t>
      </w:r>
    </w:p>
    <w:p w14:paraId="31900F59" w14:textId="0CE0DC3A" w:rsidR="00766AB6" w:rsidRDefault="00766AB6" w:rsidP="00487CED">
      <w:pPr>
        <w:rPr>
          <w:bCs/>
        </w:rPr>
      </w:pPr>
      <w:r w:rsidRPr="00766AB6">
        <w:rPr>
          <w:bCs/>
        </w:rPr>
        <w:t xml:space="preserve">Product popularity shifts back and forth over time as economic factors, regulation, technology, and product innovation impact profitability and product appeal </w:t>
      </w:r>
      <w:r w:rsidR="00D1030F" w:rsidRPr="00403EC9">
        <w:rPr>
          <w:rFonts w:asciiTheme="minorHAnsi" w:hAnsiTheme="minorHAnsi" w:cstheme="minorHAnsi"/>
          <w:bCs/>
        </w:rPr>
        <w:t>—</w:t>
      </w:r>
      <w:r w:rsidR="00802999">
        <w:rPr>
          <w:rFonts w:asciiTheme="minorHAnsi" w:hAnsiTheme="minorHAnsi" w:cstheme="minorHAnsi"/>
          <w:bCs/>
        </w:rPr>
        <w:t xml:space="preserve"> </w:t>
      </w:r>
      <w:r w:rsidRPr="00766AB6">
        <w:rPr>
          <w:bCs/>
        </w:rPr>
        <w:t xml:space="preserve">where do we go from here? </w:t>
      </w:r>
      <w:r>
        <w:rPr>
          <w:bCs/>
        </w:rPr>
        <w:t>J</w:t>
      </w:r>
      <w:r w:rsidRPr="00766AB6">
        <w:rPr>
          <w:bCs/>
        </w:rPr>
        <w:t>oin Karen Terry and Bryan Hodgens to review the highlights of 2024 sales and LIMRA's forecast for 2025 and beyond.</w:t>
      </w:r>
      <w:r>
        <w:rPr>
          <w:bCs/>
        </w:rPr>
        <w:t xml:space="preserve"> Learn more or register </w:t>
      </w:r>
      <w:hyperlink r:id="rId173" w:history="1">
        <w:r w:rsidRPr="00766AB6">
          <w:rPr>
            <w:rStyle w:val="Hyperlink"/>
            <w:bCs/>
          </w:rPr>
          <w:t>here</w:t>
        </w:r>
      </w:hyperlink>
      <w:r>
        <w:rPr>
          <w:bCs/>
        </w:rPr>
        <w:t xml:space="preserve">. </w:t>
      </w:r>
    </w:p>
    <w:p w14:paraId="1F26B28A" w14:textId="77777777" w:rsidR="00766AB6" w:rsidRDefault="00766AB6" w:rsidP="00487CED">
      <w:pPr>
        <w:rPr>
          <w:bCs/>
        </w:rPr>
      </w:pPr>
    </w:p>
    <w:p w14:paraId="147D0060" w14:textId="0E0CD61C" w:rsidR="002D59C2" w:rsidRPr="002D59C2" w:rsidRDefault="002D59C2" w:rsidP="00487CED">
      <w:pPr>
        <w:rPr>
          <w:b/>
          <w:color w:val="00B0F0"/>
        </w:rPr>
      </w:pPr>
      <w:r w:rsidRPr="002D59C2">
        <w:rPr>
          <w:b/>
          <w:color w:val="00B0F0"/>
        </w:rPr>
        <w:t>2/13/2025 | 11am-12pm ET</w:t>
      </w:r>
    </w:p>
    <w:p w14:paraId="214FC6D6" w14:textId="1B05AD1C" w:rsidR="002D59C2" w:rsidRPr="002D59C2" w:rsidRDefault="002D59C2" w:rsidP="00487CED">
      <w:pPr>
        <w:rPr>
          <w:b/>
        </w:rPr>
      </w:pPr>
      <w:hyperlink r:id="rId174" w:history="1">
        <w:r w:rsidRPr="002D59C2">
          <w:rPr>
            <w:rStyle w:val="Hyperlink"/>
            <w:b/>
          </w:rPr>
          <w:t xml:space="preserve">U.S. Individual Annuity Market Forecast </w:t>
        </w:r>
      </w:hyperlink>
    </w:p>
    <w:p w14:paraId="5A6A33EF" w14:textId="0FB61D77" w:rsidR="002D59C2" w:rsidRDefault="002D59C2" w:rsidP="00487CED">
      <w:pPr>
        <w:rPr>
          <w:bCs/>
        </w:rPr>
      </w:pPr>
      <w:r w:rsidRPr="002D59C2">
        <w:rPr>
          <w:bCs/>
        </w:rPr>
        <w:t xml:space="preserve">Annuity sales have experienced unprecedented growth in 2023 and 2024, driven by higher interest rates and volatile equity markets, </w:t>
      </w:r>
      <w:r w:rsidR="00802999" w:rsidRPr="00403EC9">
        <w:rPr>
          <w:rFonts w:asciiTheme="minorHAnsi" w:hAnsiTheme="minorHAnsi" w:cstheme="minorHAnsi"/>
          <w:bCs/>
        </w:rPr>
        <w:t>—</w:t>
      </w:r>
      <w:r w:rsidRPr="002D59C2">
        <w:rPr>
          <w:bCs/>
        </w:rPr>
        <w:t>will it continue?</w:t>
      </w:r>
      <w:r>
        <w:rPr>
          <w:bCs/>
        </w:rPr>
        <w:t xml:space="preserve"> J</w:t>
      </w:r>
      <w:r w:rsidRPr="002D59C2">
        <w:rPr>
          <w:bCs/>
        </w:rPr>
        <w:t>oin Keith Golembiewski and Bryan Hodgens to review the highlights of 2024 annuity sales and LIMRA's forecast for 2025 and beyond. ​</w:t>
      </w:r>
      <w:r>
        <w:rPr>
          <w:bCs/>
        </w:rPr>
        <w:t xml:space="preserve">Learn more or register </w:t>
      </w:r>
      <w:hyperlink r:id="rId175" w:history="1">
        <w:r w:rsidRPr="002D59C2">
          <w:rPr>
            <w:rStyle w:val="Hyperlink"/>
            <w:bCs/>
          </w:rPr>
          <w:t>here</w:t>
        </w:r>
      </w:hyperlink>
      <w:r>
        <w:rPr>
          <w:bCs/>
        </w:rPr>
        <w:t xml:space="preserve">. </w:t>
      </w:r>
    </w:p>
    <w:p w14:paraId="7D157BBF" w14:textId="77777777" w:rsidR="002D59C2" w:rsidRDefault="002D59C2" w:rsidP="00487CED">
      <w:pPr>
        <w:rPr>
          <w:bCs/>
        </w:rPr>
      </w:pPr>
    </w:p>
    <w:p w14:paraId="7EA83BAB" w14:textId="4E50D24F" w:rsidR="002D59C2" w:rsidRPr="002D59C2" w:rsidRDefault="002D59C2" w:rsidP="00487CED">
      <w:pPr>
        <w:rPr>
          <w:b/>
          <w:color w:val="00B0F0"/>
        </w:rPr>
      </w:pPr>
      <w:r w:rsidRPr="002D59C2">
        <w:rPr>
          <w:b/>
          <w:color w:val="00B0F0"/>
        </w:rPr>
        <w:t>2/26/2025 | 1-1:30pm ET</w:t>
      </w:r>
    </w:p>
    <w:p w14:paraId="73F1CF37" w14:textId="1264DB82" w:rsidR="002D59C2" w:rsidRPr="002D59C2" w:rsidRDefault="002D59C2" w:rsidP="00487CED">
      <w:pPr>
        <w:rPr>
          <w:b/>
        </w:rPr>
      </w:pPr>
      <w:hyperlink r:id="rId176" w:history="1">
        <w:r w:rsidRPr="002D59C2">
          <w:rPr>
            <w:rStyle w:val="Hyperlink"/>
            <w:b/>
          </w:rPr>
          <w:t>Building Financial Wellness: Tailored Approaches for Diverse Populations</w:t>
        </w:r>
      </w:hyperlink>
      <w:r w:rsidRPr="002D59C2">
        <w:rPr>
          <w:b/>
        </w:rPr>
        <w:t xml:space="preserve"> </w:t>
      </w:r>
    </w:p>
    <w:p w14:paraId="638C8FB0" w14:textId="4245BB1E" w:rsidR="002D59C2" w:rsidRDefault="002D59C2" w:rsidP="00487CED">
      <w:pPr>
        <w:rPr>
          <w:bCs/>
        </w:rPr>
      </w:pPr>
      <w:r w:rsidRPr="002D59C2">
        <w:rPr>
          <w:bCs/>
        </w:rPr>
        <w:t>We'll highlight unique financial challenges faced by various groups, such as higher stress levels due to caregiving responsibilities and inadequate insurance coverage. This webinar will leave you with data-driven insights and practical strategies to effectively support the financial well-being of these communities.</w:t>
      </w:r>
      <w:r>
        <w:rPr>
          <w:bCs/>
        </w:rPr>
        <w:t xml:space="preserve"> Learn more or register </w:t>
      </w:r>
      <w:hyperlink r:id="rId177" w:history="1">
        <w:r w:rsidRPr="002D59C2">
          <w:rPr>
            <w:rStyle w:val="Hyperlink"/>
            <w:bCs/>
          </w:rPr>
          <w:t>here</w:t>
        </w:r>
      </w:hyperlink>
      <w:r>
        <w:rPr>
          <w:bCs/>
        </w:rPr>
        <w:t xml:space="preserve">. </w:t>
      </w:r>
    </w:p>
    <w:p w14:paraId="342E2453" w14:textId="77777777" w:rsidR="00EF4379" w:rsidRDefault="00EF4379" w:rsidP="00A8677F">
      <w:pPr>
        <w:rPr>
          <w:b/>
          <w:bCs/>
          <w:color w:val="ED7D31" w:themeColor="accent2"/>
        </w:rPr>
      </w:pPr>
    </w:p>
    <w:p w14:paraId="291338C7" w14:textId="7A91531B" w:rsidR="002C1508" w:rsidRDefault="00E76B22" w:rsidP="00A8677F">
      <w:pPr>
        <w:rPr>
          <w:b/>
          <w:bCs/>
          <w:color w:val="ED7D31" w:themeColor="accent2"/>
        </w:rPr>
      </w:pPr>
      <w:r>
        <w:rPr>
          <w:b/>
          <w:bCs/>
          <w:color w:val="ED7D31" w:themeColor="accent2"/>
        </w:rPr>
        <w:t xml:space="preserve">All </w:t>
      </w:r>
      <w:r w:rsidR="00FF1DFA">
        <w:rPr>
          <w:b/>
          <w:bCs/>
          <w:color w:val="ED7D31" w:themeColor="accent2"/>
        </w:rPr>
        <w:t>On</w:t>
      </w:r>
      <w:r w:rsidR="00BE5C9F">
        <w:rPr>
          <w:b/>
          <w:bCs/>
          <w:color w:val="ED7D31" w:themeColor="accent2"/>
        </w:rPr>
        <w:t xml:space="preserve"> </w:t>
      </w:r>
      <w:r w:rsidR="00FF1DFA">
        <w:rPr>
          <w:b/>
          <w:bCs/>
          <w:color w:val="ED7D31" w:themeColor="accent2"/>
        </w:rPr>
        <w:t>Demand</w:t>
      </w:r>
      <w:r w:rsidR="002D59C2">
        <w:rPr>
          <w:b/>
          <w:bCs/>
          <w:color w:val="ED7D31" w:themeColor="accent2"/>
        </w:rPr>
        <w:t xml:space="preserve"> Webinars</w:t>
      </w:r>
      <w:r w:rsidR="00605A40">
        <w:rPr>
          <w:b/>
          <w:bCs/>
          <w:color w:val="ED7D31" w:themeColor="accent2"/>
        </w:rPr>
        <w:t>:</w:t>
      </w:r>
    </w:p>
    <w:p w14:paraId="0058696F" w14:textId="3DCB4606" w:rsidR="00605A40" w:rsidRDefault="00605A40" w:rsidP="00A8677F">
      <w:pPr>
        <w:rPr>
          <w:b/>
          <w:bCs/>
        </w:rPr>
      </w:pPr>
      <w:r w:rsidRPr="00605A40">
        <w:rPr>
          <w:b/>
          <w:bCs/>
        </w:rPr>
        <w:t>Connect with Industry Experts at Your Convenience</w:t>
      </w:r>
    </w:p>
    <w:p w14:paraId="185D23EA" w14:textId="437F31EE" w:rsidR="00605A40" w:rsidRPr="00605A40" w:rsidRDefault="00605A40" w:rsidP="00A8677F">
      <w:r>
        <w:t xml:space="preserve">Join our thought leadership experts as they provide broad overviews of their research or take a deeper dive into topics that matter most to our members. Explore our collection of </w:t>
      </w:r>
      <w:hyperlink r:id="rId178" w:history="1">
        <w:r w:rsidRPr="00E76B22">
          <w:rPr>
            <w:rStyle w:val="Hyperlink"/>
          </w:rPr>
          <w:t>on demand webinars</w:t>
        </w:r>
      </w:hyperlink>
      <w:r>
        <w:t xml:space="preserve"> </w:t>
      </w:r>
      <w:r w:rsidR="00E76B22">
        <w:t>to catch</w:t>
      </w:r>
      <w:r w:rsidR="00D1030F">
        <w:t xml:space="preserve"> </w:t>
      </w:r>
      <w:r w:rsidR="00E76B22">
        <w:t xml:space="preserve">up at your convenience. </w:t>
      </w:r>
    </w:p>
    <w:p w14:paraId="3F185D95" w14:textId="77777777" w:rsidR="00F67951" w:rsidRPr="00A8677F" w:rsidRDefault="00F67951" w:rsidP="00F67951">
      <w:pPr>
        <w:rPr>
          <w:rFonts w:asciiTheme="minorHAnsi" w:eastAsia="Times New Roman" w:hAnsiTheme="minorHAnsi" w:cstheme="minorHAnsi"/>
          <w:color w:val="35424A"/>
        </w:rPr>
      </w:pPr>
    </w:p>
    <w:p w14:paraId="4C274619" w14:textId="6C8A98EA" w:rsidR="00AC6C30" w:rsidRPr="002D59C2" w:rsidRDefault="00A8677F" w:rsidP="005A5D49">
      <w:pPr>
        <w:rPr>
          <w:b/>
        </w:rPr>
      </w:pPr>
      <w:r w:rsidRPr="002D59C2">
        <w:rPr>
          <w:b/>
        </w:rPr>
        <w:t>L</w:t>
      </w:r>
      <w:r w:rsidRPr="002D59C2">
        <w:rPr>
          <w:rFonts w:asciiTheme="minorHAnsi" w:hAnsiTheme="minorHAnsi" w:cstheme="minorHAnsi"/>
          <w:b/>
        </w:rPr>
        <w:t>i</w:t>
      </w:r>
      <w:r w:rsidRPr="002D59C2">
        <w:rPr>
          <w:b/>
        </w:rPr>
        <w:t>nked</w:t>
      </w:r>
      <w:r w:rsidRPr="002D59C2">
        <w:rPr>
          <w:rFonts w:asciiTheme="minorHAnsi" w:hAnsiTheme="minorHAnsi" w:cstheme="minorHAnsi"/>
          <w:b/>
        </w:rPr>
        <w:t>I</w:t>
      </w:r>
      <w:r w:rsidRPr="002D59C2">
        <w:rPr>
          <w:b/>
        </w:rPr>
        <w:t>n LIVE Series: Industry Insights with Bryan Hodgens</w:t>
      </w:r>
      <w:r w:rsidR="00FD017D">
        <w:rPr>
          <w:b/>
        </w:rPr>
        <w:t>:</w:t>
      </w:r>
    </w:p>
    <w:p w14:paraId="7FC5F085" w14:textId="44EBA77C" w:rsidR="002D59C2" w:rsidRPr="00E554A3" w:rsidRDefault="00E554A3" w:rsidP="005A5D49">
      <w:pPr>
        <w:rPr>
          <w:b/>
          <w:color w:val="00B0F0"/>
        </w:rPr>
      </w:pPr>
      <w:r w:rsidRPr="00E554A3">
        <w:rPr>
          <w:b/>
          <w:color w:val="00B0F0"/>
        </w:rPr>
        <w:t xml:space="preserve">Stay tuned for </w:t>
      </w:r>
      <w:r>
        <w:rPr>
          <w:b/>
          <w:color w:val="00B0F0"/>
        </w:rPr>
        <w:t>u</w:t>
      </w:r>
      <w:r w:rsidRPr="00E554A3">
        <w:rPr>
          <w:b/>
          <w:color w:val="00B0F0"/>
        </w:rPr>
        <w:t xml:space="preserve">pcoming </w:t>
      </w:r>
      <w:r>
        <w:rPr>
          <w:b/>
          <w:color w:val="00B0F0"/>
        </w:rPr>
        <w:t>e</w:t>
      </w:r>
      <w:r w:rsidRPr="00E554A3">
        <w:rPr>
          <w:b/>
          <w:color w:val="00B0F0"/>
        </w:rPr>
        <w:t xml:space="preserve">pisodes! </w:t>
      </w:r>
    </w:p>
    <w:p w14:paraId="7A8BBF07" w14:textId="77777777" w:rsidR="00D938B0" w:rsidRDefault="00D938B0" w:rsidP="005A5D49">
      <w:pPr>
        <w:rPr>
          <w:b/>
        </w:rPr>
      </w:pPr>
    </w:p>
    <w:p w14:paraId="179E95D2" w14:textId="726DF4DB" w:rsidR="00605A40" w:rsidRPr="00605A40" w:rsidRDefault="00605A40" w:rsidP="005A5D49">
      <w:pPr>
        <w:rPr>
          <w:b/>
          <w:color w:val="ED7D31" w:themeColor="accent2"/>
        </w:rPr>
      </w:pPr>
      <w:r w:rsidRPr="00605A40">
        <w:rPr>
          <w:b/>
          <w:color w:val="ED7D31" w:themeColor="accent2"/>
        </w:rPr>
        <w:t>On Demand</w:t>
      </w:r>
      <w:r w:rsidR="002D59C2">
        <w:rPr>
          <w:b/>
          <w:color w:val="ED7D31" w:themeColor="accent2"/>
        </w:rPr>
        <w:t xml:space="preserve"> LinkedIn LIVE Series</w:t>
      </w:r>
      <w:r w:rsidRPr="00605A40">
        <w:rPr>
          <w:b/>
          <w:color w:val="ED7D31" w:themeColor="accent2"/>
        </w:rPr>
        <w:t>:</w:t>
      </w:r>
    </w:p>
    <w:p w14:paraId="13B2DDD8" w14:textId="484A04CF" w:rsidR="00E554A3" w:rsidRPr="00E554A3" w:rsidRDefault="00E554A3" w:rsidP="00E554A3">
      <w:pPr>
        <w:pStyle w:val="ListParagraph"/>
        <w:numPr>
          <w:ilvl w:val="0"/>
          <w:numId w:val="2"/>
        </w:numPr>
        <w:rPr>
          <w:b/>
        </w:rPr>
      </w:pPr>
      <w:hyperlink r:id="rId179" w:history="1">
        <w:r w:rsidRPr="00E554A3">
          <w:rPr>
            <w:rStyle w:val="Hyperlink"/>
            <w:b/>
          </w:rPr>
          <w:t>What’s Ahead for Retail Life and Annuity Sales in 2025?</w:t>
        </w:r>
      </w:hyperlink>
    </w:p>
    <w:p w14:paraId="131A65D4" w14:textId="0CB19521" w:rsidR="00AF304D" w:rsidRPr="000C59CD" w:rsidRDefault="00AF304D" w:rsidP="00E76B22">
      <w:pPr>
        <w:pStyle w:val="ListParagraph"/>
        <w:numPr>
          <w:ilvl w:val="0"/>
          <w:numId w:val="2"/>
        </w:numPr>
        <w:rPr>
          <w:b/>
        </w:rPr>
      </w:pPr>
      <w:hyperlink r:id="rId180" w:history="1">
        <w:r w:rsidRPr="000C59CD">
          <w:rPr>
            <w:rStyle w:val="Hyperlink"/>
            <w:b/>
          </w:rPr>
          <w:t>Driving Growth by Improving Life Insurance Distribution Productivity</w:t>
        </w:r>
      </w:hyperlink>
    </w:p>
    <w:p w14:paraId="2B2A8A09" w14:textId="2D3CDDEC" w:rsidR="00D222A0" w:rsidRPr="00696957" w:rsidRDefault="00D222A0" w:rsidP="00E76B22">
      <w:pPr>
        <w:pStyle w:val="ListParagraph"/>
        <w:numPr>
          <w:ilvl w:val="0"/>
          <w:numId w:val="2"/>
        </w:numPr>
        <w:rPr>
          <w:b/>
        </w:rPr>
      </w:pPr>
      <w:hyperlink r:id="rId181" w:history="1">
        <w:r w:rsidRPr="00D222A0">
          <w:rPr>
            <w:rStyle w:val="Hyperlink"/>
            <w:b/>
          </w:rPr>
          <w:t>Uncomplicating the Life Insurance Ownership Market Opportunity</w:t>
        </w:r>
      </w:hyperlink>
    </w:p>
    <w:p w14:paraId="392BF275" w14:textId="15E2718A" w:rsidR="00F4501B" w:rsidRPr="00F4501B" w:rsidRDefault="00F4501B" w:rsidP="00E76B22">
      <w:pPr>
        <w:pStyle w:val="ListParagraph"/>
        <w:numPr>
          <w:ilvl w:val="0"/>
          <w:numId w:val="2"/>
        </w:numPr>
        <w:rPr>
          <w:b/>
        </w:rPr>
      </w:pPr>
      <w:hyperlink r:id="rId182" w:history="1">
        <w:r w:rsidRPr="00F4501B">
          <w:rPr>
            <w:rStyle w:val="Hyperlink"/>
            <w:b/>
          </w:rPr>
          <w:t>U.S. Life Insurance – How Can the Industry Boost Sales Growth?</w:t>
        </w:r>
      </w:hyperlink>
    </w:p>
    <w:p w14:paraId="0B4431D4" w14:textId="3EA17F3C" w:rsidR="00EE4422" w:rsidRPr="00EE4422" w:rsidRDefault="00EE4422" w:rsidP="00E76B22">
      <w:pPr>
        <w:pStyle w:val="ListParagraph"/>
        <w:numPr>
          <w:ilvl w:val="0"/>
          <w:numId w:val="2"/>
        </w:numPr>
        <w:rPr>
          <w:b/>
        </w:rPr>
      </w:pPr>
      <w:hyperlink r:id="rId183" w:history="1">
        <w:r w:rsidRPr="00EE4422">
          <w:rPr>
            <w:rStyle w:val="Hyperlink"/>
            <w:b/>
          </w:rPr>
          <w:t>How Do We Build on the Record-High Annuity Sales Momentum?</w:t>
        </w:r>
      </w:hyperlink>
    </w:p>
    <w:p w14:paraId="2361F86E" w14:textId="787CBC6F" w:rsidR="00A8677F" w:rsidRDefault="00A8677F" w:rsidP="00E76B22">
      <w:pPr>
        <w:pStyle w:val="ListParagraph"/>
        <w:numPr>
          <w:ilvl w:val="0"/>
          <w:numId w:val="2"/>
        </w:numPr>
        <w:spacing w:after="0"/>
        <w:rPr>
          <w:b/>
        </w:rPr>
      </w:pPr>
      <w:hyperlink r:id="rId184" w:history="1">
        <w:r w:rsidRPr="00E41E74">
          <w:rPr>
            <w:rStyle w:val="Hyperlink"/>
            <w:b/>
          </w:rPr>
          <w:t>How the Rise in Independent Distribution is Chang</w:t>
        </w:r>
        <w:r>
          <w:rPr>
            <w:rStyle w:val="Hyperlink"/>
            <w:b/>
          </w:rPr>
          <w:t>ing</w:t>
        </w:r>
        <w:r w:rsidRPr="00E41E74">
          <w:rPr>
            <w:rStyle w:val="Hyperlink"/>
            <w:b/>
          </w:rPr>
          <w:t xml:space="preserve"> the Insurance Industry</w:t>
        </w:r>
      </w:hyperlink>
      <w:r>
        <w:rPr>
          <w:b/>
        </w:rPr>
        <w:t xml:space="preserve"> </w:t>
      </w:r>
    </w:p>
    <w:p w14:paraId="067F8143" w14:textId="77777777" w:rsidR="00F67951" w:rsidRPr="00FA1E3D" w:rsidRDefault="00F67951" w:rsidP="00E76B22">
      <w:pPr>
        <w:pStyle w:val="NormalWeb"/>
        <w:numPr>
          <w:ilvl w:val="0"/>
          <w:numId w:val="4"/>
        </w:numPr>
        <w:shd w:val="clear" w:color="auto" w:fill="FFFFFF"/>
        <w:spacing w:before="0" w:beforeAutospacing="0" w:after="0" w:afterAutospacing="0"/>
        <w:rPr>
          <w:rFonts w:asciiTheme="minorHAnsi" w:hAnsiTheme="minorHAnsi" w:cstheme="minorHAnsi"/>
          <w:b/>
          <w:bCs/>
          <w:color w:val="35424A"/>
          <w:sz w:val="22"/>
          <w:szCs w:val="22"/>
          <w:bdr w:val="none" w:sz="0" w:space="0" w:color="auto" w:frame="1"/>
        </w:rPr>
      </w:pPr>
      <w:hyperlink r:id="rId185" w:history="1">
        <w:r w:rsidRPr="00FA1E3D">
          <w:rPr>
            <w:rStyle w:val="Hyperlink"/>
            <w:rFonts w:asciiTheme="minorHAnsi" w:hAnsiTheme="minorHAnsi" w:cstheme="minorHAnsi"/>
            <w:b/>
            <w:bCs/>
            <w:sz w:val="22"/>
            <w:szCs w:val="22"/>
            <w:bdr w:val="none" w:sz="0" w:space="0" w:color="auto" w:frame="1"/>
          </w:rPr>
          <w:t xml:space="preserve">The Changing World of Workplace Benefits </w:t>
        </w:r>
      </w:hyperlink>
      <w:r w:rsidRPr="00FA1E3D">
        <w:rPr>
          <w:rFonts w:asciiTheme="minorHAnsi" w:hAnsiTheme="minorHAnsi" w:cstheme="minorHAnsi"/>
          <w:b/>
          <w:bCs/>
          <w:color w:val="35424A"/>
          <w:sz w:val="22"/>
          <w:szCs w:val="22"/>
          <w:bdr w:val="none" w:sz="0" w:space="0" w:color="auto" w:frame="1"/>
        </w:rPr>
        <w:t xml:space="preserve"> </w:t>
      </w:r>
    </w:p>
    <w:p w14:paraId="6E0E8159" w14:textId="77777777" w:rsidR="00A8677F" w:rsidRPr="000C1868" w:rsidRDefault="00A8677F" w:rsidP="00E76B22">
      <w:pPr>
        <w:pStyle w:val="ListParagraph"/>
        <w:numPr>
          <w:ilvl w:val="0"/>
          <w:numId w:val="2"/>
        </w:numPr>
        <w:rPr>
          <w:b/>
        </w:rPr>
      </w:pPr>
      <w:hyperlink r:id="rId186" w:history="1">
        <w:r w:rsidRPr="000C1868">
          <w:rPr>
            <w:rStyle w:val="Hyperlink"/>
            <w:b/>
          </w:rPr>
          <w:t>Are In-Plan Annuities at a Tipping Point?</w:t>
        </w:r>
      </w:hyperlink>
    </w:p>
    <w:p w14:paraId="381FE29D" w14:textId="77777777" w:rsidR="00A8677F" w:rsidRPr="00EB14AA" w:rsidRDefault="00A8677F" w:rsidP="00E76B22">
      <w:pPr>
        <w:pStyle w:val="ListParagraph"/>
        <w:numPr>
          <w:ilvl w:val="0"/>
          <w:numId w:val="2"/>
        </w:numPr>
        <w:rPr>
          <w:rStyle w:val="Hyperlink"/>
          <w:bCs/>
          <w:color w:val="auto"/>
          <w:u w:val="none"/>
        </w:rPr>
      </w:pPr>
      <w:hyperlink r:id="rId187" w:history="1">
        <w:r w:rsidRPr="00EB14AA">
          <w:rPr>
            <w:rStyle w:val="Hyperlink"/>
            <w:b/>
          </w:rPr>
          <w:t>Future Retirees Face a Different Reality</w:t>
        </w:r>
      </w:hyperlink>
      <w:r w:rsidRPr="00EB14AA">
        <w:rPr>
          <w:rStyle w:val="Hyperlink"/>
          <w:b/>
        </w:rPr>
        <w:t xml:space="preserve"> </w:t>
      </w:r>
    </w:p>
    <w:p w14:paraId="7E74E977" w14:textId="77777777" w:rsidR="00487CED" w:rsidRDefault="00487CED" w:rsidP="00A8677F">
      <w:pPr>
        <w:rPr>
          <w:rFonts w:cstheme="minorHAnsi"/>
          <w:b/>
        </w:rPr>
      </w:pPr>
    </w:p>
    <w:p w14:paraId="39BB19D1" w14:textId="1C192D90" w:rsidR="00A8677F" w:rsidRPr="009566CE" w:rsidRDefault="00A8677F" w:rsidP="00A8677F">
      <w:pPr>
        <w:rPr>
          <w:rFonts w:cstheme="minorHAnsi"/>
          <w:b/>
        </w:rPr>
      </w:pPr>
      <w:r w:rsidRPr="009566CE">
        <w:rPr>
          <w:rFonts w:cstheme="minorHAnsi"/>
          <w:b/>
        </w:rPr>
        <w:t>The Annuity I</w:t>
      </w:r>
      <w:r w:rsidR="00487CED">
        <w:rPr>
          <w:rFonts w:cstheme="minorHAnsi"/>
          <w:b/>
        </w:rPr>
        <w:t>nsider</w:t>
      </w:r>
      <w:r w:rsidRPr="009566CE">
        <w:rPr>
          <w:rFonts w:cstheme="minorHAnsi"/>
          <w:b/>
        </w:rPr>
        <w:t xml:space="preserve"> Report</w:t>
      </w:r>
      <w:r w:rsidR="00FD017D">
        <w:rPr>
          <w:rFonts w:cstheme="minorHAnsi"/>
          <w:b/>
        </w:rPr>
        <w:t>:</w:t>
      </w:r>
    </w:p>
    <w:p w14:paraId="4895A5CC" w14:textId="239B24B0" w:rsidR="00605A40" w:rsidRPr="00605A40" w:rsidRDefault="00605A40" w:rsidP="00E76B22">
      <w:pPr>
        <w:pStyle w:val="NormalWeb"/>
        <w:numPr>
          <w:ilvl w:val="0"/>
          <w:numId w:val="2"/>
        </w:numPr>
        <w:shd w:val="clear" w:color="auto" w:fill="FFFFFF"/>
        <w:spacing w:before="0" w:beforeAutospacing="0" w:after="0" w:afterAutospacing="0"/>
        <w:rPr>
          <w:rFonts w:asciiTheme="minorHAnsi" w:hAnsiTheme="minorHAnsi" w:cstheme="minorHAnsi"/>
          <w:b/>
          <w:sz w:val="22"/>
          <w:szCs w:val="22"/>
        </w:rPr>
      </w:pPr>
      <w:hyperlink r:id="rId188" w:history="1">
        <w:r w:rsidRPr="000C59CD">
          <w:rPr>
            <w:rStyle w:val="Hyperlink"/>
            <w:rFonts w:asciiTheme="minorHAnsi" w:hAnsiTheme="minorHAnsi" w:cstheme="minorHAnsi"/>
            <w:b/>
            <w:sz w:val="22"/>
            <w:szCs w:val="22"/>
          </w:rPr>
          <w:t>Third Quarter Review</w:t>
        </w:r>
      </w:hyperlink>
    </w:p>
    <w:p w14:paraId="69896243" w14:textId="5D619F41" w:rsidR="00EE4422" w:rsidRPr="00EE4422" w:rsidRDefault="00EE4422" w:rsidP="00E76B22">
      <w:pPr>
        <w:pStyle w:val="ListParagraph"/>
        <w:numPr>
          <w:ilvl w:val="0"/>
          <w:numId w:val="2"/>
        </w:numPr>
        <w:rPr>
          <w:b/>
        </w:rPr>
      </w:pPr>
      <w:hyperlink r:id="rId189" w:history="1">
        <w:r w:rsidRPr="00EE4422">
          <w:rPr>
            <w:rStyle w:val="Hyperlink"/>
            <w:b/>
          </w:rPr>
          <w:t>Second Quarter Review</w:t>
        </w:r>
      </w:hyperlink>
      <w:r w:rsidRPr="00EE4422">
        <w:rPr>
          <w:b/>
        </w:rPr>
        <w:t xml:space="preserve"> </w:t>
      </w:r>
    </w:p>
    <w:p w14:paraId="59DA39B8" w14:textId="028F3EF7" w:rsidR="00A8677F" w:rsidRPr="005C1AFD" w:rsidRDefault="00605A40" w:rsidP="00E76B22">
      <w:pPr>
        <w:pStyle w:val="ListParagraph"/>
        <w:numPr>
          <w:ilvl w:val="0"/>
          <w:numId w:val="2"/>
        </w:numPr>
        <w:rPr>
          <w:b/>
          <w:bCs/>
        </w:rPr>
      </w:pPr>
      <w:hyperlink r:id="rId190" w:history="1">
        <w:r w:rsidRPr="00605A40">
          <w:rPr>
            <w:rStyle w:val="Hyperlink"/>
            <w:b/>
            <w:bCs/>
          </w:rPr>
          <w:t>First Quarter Review</w:t>
        </w:r>
      </w:hyperlink>
    </w:p>
    <w:p w14:paraId="2DAC22E7" w14:textId="77777777" w:rsidR="00605A40" w:rsidRDefault="00A8677F" w:rsidP="00AC6C30">
      <w:pPr>
        <w:pStyle w:val="NormalWeb"/>
        <w:shd w:val="clear" w:color="auto" w:fill="FFFFFF"/>
        <w:spacing w:before="0" w:beforeAutospacing="0" w:after="0" w:afterAutospacing="0"/>
        <w:rPr>
          <w:rFonts w:asciiTheme="minorHAnsi" w:hAnsiTheme="minorHAnsi" w:cstheme="minorHAnsi"/>
          <w:b/>
          <w:bCs/>
          <w:color w:val="242424"/>
          <w:sz w:val="23"/>
          <w:szCs w:val="23"/>
        </w:rPr>
      </w:pPr>
      <w:bookmarkStart w:id="13" w:name="_Hlk175036970"/>
      <w:r>
        <w:rPr>
          <w:rFonts w:asciiTheme="minorHAnsi" w:hAnsiTheme="minorHAnsi" w:cstheme="minorHAnsi"/>
          <w:b/>
          <w:bCs/>
          <w:color w:val="242424"/>
          <w:sz w:val="23"/>
          <w:szCs w:val="23"/>
        </w:rPr>
        <w:t xml:space="preserve">The Workplace Benefits Report: </w:t>
      </w:r>
      <w:bookmarkEnd w:id="13"/>
    </w:p>
    <w:p w14:paraId="572B6E5B" w14:textId="726C179E" w:rsidR="00EE4422" w:rsidRPr="00605A40" w:rsidRDefault="00605A40" w:rsidP="00E76B22">
      <w:pPr>
        <w:pStyle w:val="NormalWeb"/>
        <w:numPr>
          <w:ilvl w:val="0"/>
          <w:numId w:val="15"/>
        </w:numPr>
        <w:shd w:val="clear" w:color="auto" w:fill="FFFFFF"/>
        <w:spacing w:before="0" w:beforeAutospacing="0" w:after="0" w:afterAutospacing="0"/>
        <w:rPr>
          <w:rStyle w:val="Hyperlink"/>
          <w:rFonts w:asciiTheme="minorHAnsi" w:hAnsiTheme="minorHAnsi" w:cstheme="minorHAnsi"/>
          <w:b/>
          <w:color w:val="00B0F0"/>
          <w:sz w:val="22"/>
          <w:szCs w:val="22"/>
          <w:u w:val="none"/>
        </w:rPr>
      </w:pPr>
      <w:hyperlink r:id="rId191" w:history="1">
        <w:r w:rsidRPr="00E241AF">
          <w:rPr>
            <w:rStyle w:val="Hyperlink"/>
            <w:rFonts w:asciiTheme="minorHAnsi" w:hAnsiTheme="minorHAnsi" w:cstheme="minorHAnsi"/>
            <w:b/>
            <w:sz w:val="22"/>
            <w:szCs w:val="22"/>
          </w:rPr>
          <w:t>Third Quarter Review</w:t>
        </w:r>
      </w:hyperlink>
      <w:r w:rsidR="00EE4422">
        <w:fldChar w:fldCharType="begin"/>
      </w:r>
      <w:r w:rsidR="005518CC">
        <w:instrText>HYPERLINK "https://www.limra.com/en/events/webinars/2024/the-workplace-benefits-report---second-quarter-review/?utm_source=cxocommitteestudygroupemail&amp;utm_medium=email"</w:instrText>
      </w:r>
      <w:r w:rsidR="00EE4422">
        <w:fldChar w:fldCharType="separate"/>
      </w:r>
    </w:p>
    <w:p w14:paraId="38356F3A" w14:textId="4583B2C2" w:rsidR="00EE4422" w:rsidRPr="00EB202A" w:rsidRDefault="00EE4422" w:rsidP="00E76B22">
      <w:pPr>
        <w:pStyle w:val="NormalWeb"/>
        <w:numPr>
          <w:ilvl w:val="0"/>
          <w:numId w:val="2"/>
        </w:numPr>
        <w:shd w:val="clear" w:color="auto" w:fill="FFFFFF"/>
        <w:spacing w:before="0" w:beforeAutospacing="0" w:after="0" w:afterAutospacing="0"/>
        <w:rPr>
          <w:rFonts w:asciiTheme="minorHAnsi" w:hAnsiTheme="minorHAnsi" w:cstheme="minorHAnsi"/>
          <w:b/>
          <w:bCs/>
          <w:color w:val="242424"/>
          <w:sz w:val="22"/>
          <w:szCs w:val="22"/>
        </w:rPr>
      </w:pPr>
      <w:r w:rsidRPr="00487CED">
        <w:rPr>
          <w:rStyle w:val="Hyperlink"/>
          <w:rFonts w:asciiTheme="minorHAnsi" w:hAnsiTheme="minorHAnsi" w:cstheme="minorHAnsi"/>
          <w:b/>
          <w:sz w:val="22"/>
          <w:szCs w:val="22"/>
        </w:rPr>
        <w:t xml:space="preserve">Second Quarter Review </w:t>
      </w:r>
      <w:r>
        <w:rPr>
          <w:rFonts w:asciiTheme="minorHAnsi" w:hAnsiTheme="minorHAnsi" w:cstheme="minorHAnsi"/>
          <w:b/>
          <w:color w:val="00B0F0"/>
          <w:sz w:val="22"/>
          <w:szCs w:val="22"/>
        </w:rPr>
        <w:fldChar w:fldCharType="end"/>
      </w:r>
      <w:r w:rsidRPr="00EB202A">
        <w:rPr>
          <w:rFonts w:asciiTheme="minorHAnsi" w:hAnsiTheme="minorHAnsi" w:cstheme="minorHAnsi"/>
          <w:b/>
          <w:bCs/>
          <w:color w:val="242424"/>
          <w:sz w:val="22"/>
          <w:szCs w:val="22"/>
        </w:rPr>
        <w:t xml:space="preserve"> </w:t>
      </w:r>
    </w:p>
    <w:p w14:paraId="2CAC9BC1" w14:textId="0DD38866" w:rsidR="00C76A52" w:rsidRPr="00605A40" w:rsidRDefault="00605A40" w:rsidP="00E76B22">
      <w:pPr>
        <w:pStyle w:val="NormalWeb"/>
        <w:numPr>
          <w:ilvl w:val="0"/>
          <w:numId w:val="2"/>
        </w:numPr>
        <w:shd w:val="clear" w:color="auto" w:fill="FFFFFF"/>
        <w:spacing w:before="0" w:beforeAutospacing="0" w:after="0" w:afterAutospacing="0"/>
        <w:rPr>
          <w:rFonts w:asciiTheme="minorHAnsi" w:hAnsiTheme="minorHAnsi" w:cstheme="minorHAnsi"/>
          <w:b/>
          <w:bCs/>
          <w:color w:val="242424"/>
          <w:sz w:val="23"/>
          <w:szCs w:val="23"/>
        </w:rPr>
      </w:pPr>
      <w:hyperlink r:id="rId192" w:history="1">
        <w:r w:rsidRPr="00605A40">
          <w:rPr>
            <w:rStyle w:val="Hyperlink"/>
            <w:rFonts w:asciiTheme="minorHAnsi" w:hAnsiTheme="minorHAnsi" w:cstheme="minorHAnsi"/>
            <w:b/>
            <w:sz w:val="22"/>
            <w:szCs w:val="22"/>
          </w:rPr>
          <w:t>First Quarter Review</w:t>
        </w:r>
      </w:hyperlink>
      <w:r w:rsidR="00A8677F" w:rsidRPr="00443161">
        <w:rPr>
          <w:rFonts w:asciiTheme="minorHAnsi" w:hAnsiTheme="minorHAnsi" w:cstheme="minorHAnsi"/>
          <w:b/>
          <w:color w:val="00B0F0"/>
          <w:sz w:val="22"/>
          <w:szCs w:val="22"/>
        </w:rPr>
        <w:t xml:space="preserve"> </w:t>
      </w:r>
    </w:p>
    <w:p w14:paraId="69D75E54" w14:textId="77777777" w:rsidR="00EA35A2" w:rsidRDefault="00087CA1" w:rsidP="0015730E">
      <w:pPr>
        <w:pStyle w:val="Heading1"/>
        <w15:collapsed/>
      </w:pPr>
      <w:r w:rsidRPr="00306FE2">
        <w:t>C</w:t>
      </w:r>
      <w:r w:rsidR="002953E7">
        <w:t>onnections</w:t>
      </w:r>
    </w:p>
    <w:p w14:paraId="556F222C" w14:textId="237ECCCD" w:rsidR="00EA35A2" w:rsidRPr="00EA35A2" w:rsidRDefault="00EA35A2" w:rsidP="00EA35A2">
      <w:pPr>
        <w:pStyle w:val="Heading2"/>
        <w:rPr>
          <w:color w:val="00B0F0"/>
        </w:rPr>
      </w:pPr>
      <w:r w:rsidRPr="00EA35A2">
        <w:rPr>
          <w:color w:val="00B0F0"/>
        </w:rPr>
        <w:t>Conferences</w:t>
      </w:r>
      <w:r w:rsidR="00087CA1" w:rsidRPr="00EA35A2">
        <w:rPr>
          <w:color w:val="00B0F0"/>
        </w:rPr>
        <w:t xml:space="preserve"> </w:t>
      </w:r>
    </w:p>
    <w:p w14:paraId="57AD9AE4" w14:textId="77777777" w:rsidR="00685A9C" w:rsidRPr="00574472" w:rsidRDefault="00685A9C" w:rsidP="00685A9C">
      <w:pPr>
        <w:rPr>
          <w:b/>
          <w:bCs/>
          <w:color w:val="ED7D31" w:themeColor="accent2"/>
        </w:rPr>
      </w:pPr>
      <w:r w:rsidRPr="00574472">
        <w:rPr>
          <w:b/>
          <w:bCs/>
          <w:color w:val="ED7D31" w:themeColor="accent2"/>
        </w:rPr>
        <w:t xml:space="preserve">2025 LIMRA Annual Conference – Registration Now Open! </w:t>
      </w:r>
    </w:p>
    <w:p w14:paraId="3A1C0102" w14:textId="77777777" w:rsidR="00685A9C" w:rsidRPr="00574472" w:rsidRDefault="00685A9C" w:rsidP="00685A9C">
      <w:pPr>
        <w:rPr>
          <w:b/>
          <w:bCs/>
          <w:color w:val="ED7D31" w:themeColor="accent2"/>
        </w:rPr>
      </w:pPr>
      <w:r w:rsidRPr="00574472">
        <w:rPr>
          <w:b/>
          <w:bCs/>
          <w:i/>
          <w:iCs/>
        </w:rPr>
        <w:t xml:space="preserve">Get ready for an unforgettable experience at the </w:t>
      </w:r>
      <w:hyperlink r:id="rId193" w:history="1">
        <w:r w:rsidRPr="00574472">
          <w:rPr>
            <w:rStyle w:val="Hyperlink"/>
            <w:b/>
            <w:bCs/>
            <w:i/>
            <w:iCs/>
          </w:rPr>
          <w:t>2025 LIMRA Annual Conference</w:t>
        </w:r>
      </w:hyperlink>
      <w:r w:rsidRPr="00574472">
        <w:rPr>
          <w:b/>
          <w:bCs/>
          <w:i/>
          <w:iCs/>
        </w:rPr>
        <w:t>!</w:t>
      </w:r>
      <w:r w:rsidRPr="00574472">
        <w:t xml:space="preserve"> Join us September 14-17, 2025, at the stunning Gaylord Palms Resort &amp; Convention Center in Kissimmee, Florida. Immerse yourself in a world of innovation and inspiration, just moments away from the magic of Walt Disney World, Universal Studios, and the Kennedy Space Center. Connect with industry leaders, gain exclusive insights, and elevate your career at this prestigious event. Don't miss this opportunity to be part of a distinguished tradition of leadership. Save your spot – </w:t>
      </w:r>
      <w:hyperlink r:id="rId194" w:history="1">
        <w:r w:rsidRPr="00574472">
          <w:rPr>
            <w:rStyle w:val="Hyperlink"/>
          </w:rPr>
          <w:t>registration</w:t>
        </w:r>
      </w:hyperlink>
      <w:r w:rsidRPr="00574472">
        <w:t xml:space="preserve"> is now open!</w:t>
      </w:r>
    </w:p>
    <w:p w14:paraId="7A3B8015" w14:textId="77777777" w:rsidR="00685A9C" w:rsidRPr="00685A9C" w:rsidRDefault="00685A9C" w:rsidP="00685A9C"/>
    <w:p w14:paraId="20CB23EC" w14:textId="77777777" w:rsidR="00A8640A" w:rsidRDefault="00A8640A" w:rsidP="006B133D">
      <w:pPr>
        <w:rPr>
          <w:b/>
          <w:bCs/>
          <w:color w:val="ED7D31" w:themeColor="accent2"/>
        </w:rPr>
      </w:pPr>
    </w:p>
    <w:p w14:paraId="47F395E3" w14:textId="3962DD28" w:rsidR="006B133D" w:rsidRPr="006D0396" w:rsidRDefault="00507959" w:rsidP="006B133D">
      <w:pPr>
        <w:rPr>
          <w:b/>
          <w:color w:val="ED7D31" w:themeColor="accent2"/>
          <w:u w:val="single"/>
        </w:rPr>
      </w:pPr>
      <w:r>
        <w:rPr>
          <w:b/>
          <w:bCs/>
          <w:color w:val="ED7D31" w:themeColor="accent2"/>
        </w:rPr>
        <w:t xml:space="preserve">2025 Conference </w:t>
      </w:r>
      <w:r w:rsidR="006B133D" w:rsidRPr="006D0396">
        <w:rPr>
          <w:b/>
          <w:bCs/>
          <w:color w:val="ED7D31" w:themeColor="accent2"/>
        </w:rPr>
        <w:t xml:space="preserve">Series Brochure </w:t>
      </w:r>
    </w:p>
    <w:p w14:paraId="66C9F137" w14:textId="77777777" w:rsidR="006B133D" w:rsidRDefault="006B133D" w:rsidP="006B133D">
      <w:r w:rsidRPr="005350C7">
        <w:t xml:space="preserve">Exciting News! The </w:t>
      </w:r>
      <w:hyperlink r:id="rId195" w:history="1">
        <w:r w:rsidRPr="004F76C8">
          <w:rPr>
            <w:rStyle w:val="Hyperlink"/>
          </w:rPr>
          <w:t>2025 Conference Series</w:t>
        </w:r>
      </w:hyperlink>
      <w:r w:rsidRPr="005350C7">
        <w:t xml:space="preserve"> is here, and there’s something for everyone! Designed to keep you at the forefront of the financial services industry, our 2025 Conference Series offers the latest trends and insights to help you stay competitive. Whether you’re a seasoned conference-goer or a first-timer, you’ll find unparalleled learning and career-building opportunities through our events, thanks to the incredible people, expertise, and industry connections you’ll encounter.</w:t>
      </w:r>
      <w:r>
        <w:t xml:space="preserve"> </w:t>
      </w:r>
      <w:r w:rsidRPr="008D6C16">
        <w:t xml:space="preserve">Bookmark this </w:t>
      </w:r>
      <w:hyperlink r:id="rId196" w:history="1">
        <w:r w:rsidRPr="008D6C16">
          <w:rPr>
            <w:rStyle w:val="Hyperlink"/>
          </w:rPr>
          <w:t>link</w:t>
        </w:r>
      </w:hyperlink>
      <w:r w:rsidRPr="008D6C16">
        <w:t xml:space="preserve"> to stay updated!</w:t>
      </w:r>
    </w:p>
    <w:p w14:paraId="75E529B7" w14:textId="77777777" w:rsidR="00A24419" w:rsidRDefault="00A24419" w:rsidP="006B133D"/>
    <w:p w14:paraId="25C5AC15" w14:textId="0EC2F6C7" w:rsidR="00507959" w:rsidRPr="00B85E9F" w:rsidRDefault="00507959" w:rsidP="00507959">
      <w:pPr>
        <w:rPr>
          <w:rFonts w:asciiTheme="minorHAnsi" w:hAnsiTheme="minorHAnsi" w:cstheme="minorHAnsi"/>
          <w:b/>
          <w:bCs/>
          <w:color w:val="00B0F0"/>
        </w:rPr>
      </w:pPr>
      <w:r w:rsidRPr="00B85E9F">
        <w:rPr>
          <w:rFonts w:asciiTheme="minorHAnsi" w:hAnsiTheme="minorHAnsi" w:cstheme="minorHAnsi"/>
          <w:b/>
          <w:bCs/>
          <w:color w:val="00B0F0"/>
        </w:rPr>
        <w:t>2025 C</w:t>
      </w:r>
      <w:r w:rsidR="00B85E9F">
        <w:rPr>
          <w:rFonts w:asciiTheme="minorHAnsi" w:hAnsiTheme="minorHAnsi" w:cstheme="minorHAnsi"/>
          <w:b/>
          <w:bCs/>
          <w:color w:val="00B0F0"/>
        </w:rPr>
        <w:t>ONFERENCES</w:t>
      </w:r>
    </w:p>
    <w:p w14:paraId="1EF05278" w14:textId="6B922E5B" w:rsidR="00507959" w:rsidRDefault="00507959" w:rsidP="00507959">
      <w:pPr>
        <w:rPr>
          <w:b/>
          <w:bCs/>
        </w:rPr>
      </w:pPr>
      <w:hyperlink r:id="rId197" w:history="1">
        <w:r w:rsidRPr="00B85E9F">
          <w:rPr>
            <w:rStyle w:val="Hyperlink"/>
            <w:b/>
            <w:bCs/>
          </w:rPr>
          <w:t>Annual Conference</w:t>
        </w:r>
      </w:hyperlink>
      <w:r w:rsidRPr="00507959">
        <w:rPr>
          <w:b/>
          <w:bCs/>
        </w:rPr>
        <w:t xml:space="preserve"> </w:t>
      </w:r>
      <w:r>
        <w:rPr>
          <w:b/>
          <w:bCs/>
        </w:rPr>
        <w:t>| September 14-16</w:t>
      </w:r>
    </w:p>
    <w:p w14:paraId="6AA29F9A" w14:textId="6BCA8F86" w:rsidR="00507959" w:rsidRDefault="00507959" w:rsidP="00507959">
      <w:r>
        <w:t>Gaylord Palms</w:t>
      </w:r>
      <w:r w:rsidR="00B85E9F">
        <w:t xml:space="preserve">, </w:t>
      </w:r>
      <w:r>
        <w:t xml:space="preserve">Kissimmee, FL </w:t>
      </w:r>
    </w:p>
    <w:p w14:paraId="7BD1CC5B" w14:textId="77777777" w:rsidR="00507959" w:rsidRDefault="00507959" w:rsidP="00507959"/>
    <w:p w14:paraId="3A99B11A" w14:textId="661C4F3A" w:rsidR="00507959" w:rsidRPr="00724647" w:rsidRDefault="00507959" w:rsidP="00507959">
      <w:r w:rsidRPr="00724647">
        <w:rPr>
          <w:b/>
          <w:bCs/>
          <w:i/>
          <w:iCs/>
        </w:rPr>
        <w:t>Get ready for an unforgettable experience at the</w:t>
      </w:r>
      <w:r>
        <w:rPr>
          <w:b/>
          <w:bCs/>
          <w:i/>
          <w:iCs/>
        </w:rPr>
        <w:t xml:space="preserve"> </w:t>
      </w:r>
      <w:hyperlink r:id="rId198" w:history="1">
        <w:r w:rsidRPr="00724647">
          <w:rPr>
            <w:rStyle w:val="Hyperlink"/>
            <w:b/>
            <w:bCs/>
            <w:i/>
            <w:iCs/>
          </w:rPr>
          <w:t>2025 LIMRA Annual Conference</w:t>
        </w:r>
      </w:hyperlink>
      <w:r w:rsidRPr="00724647">
        <w:rPr>
          <w:b/>
          <w:bCs/>
          <w:i/>
          <w:iCs/>
        </w:rPr>
        <w:t>!</w:t>
      </w:r>
      <w:r>
        <w:t xml:space="preserve"> </w:t>
      </w:r>
      <w:r w:rsidRPr="00724647">
        <w:t>Join us September 14-17, 2025, at the stunning Gaylord Palms Resort &amp; Convention Center in Kissimmee, Florida. Immerse yourself in a world of innovation and inspiration, just moments away from the magic of Walt Disney World, Universal Studios, and the Kennedy Space Center.</w:t>
      </w:r>
      <w:r>
        <w:t xml:space="preserve"> </w:t>
      </w:r>
      <w:r w:rsidRPr="00724647">
        <w:t>Connect with industry leaders, gain exclusive insights, and elevate your career at this prestigious event. Don't miss this opportunity to be part of a distinguished tradition of leadership.</w:t>
      </w:r>
      <w:r>
        <w:t xml:space="preserve"> Save your spot – </w:t>
      </w:r>
      <w:hyperlink r:id="rId199" w:history="1">
        <w:r w:rsidRPr="00724647">
          <w:rPr>
            <w:rStyle w:val="Hyperlink"/>
          </w:rPr>
          <w:t>registration</w:t>
        </w:r>
      </w:hyperlink>
      <w:r>
        <w:t xml:space="preserve"> is now open!</w:t>
      </w:r>
    </w:p>
    <w:p w14:paraId="27C07FB7" w14:textId="77777777" w:rsidR="00507959" w:rsidRPr="00507959" w:rsidRDefault="00507959" w:rsidP="006B133D">
      <w:pPr>
        <w:rPr>
          <w:b/>
          <w:bCs/>
          <w:color w:val="00B0F0"/>
        </w:rPr>
      </w:pPr>
    </w:p>
    <w:p w14:paraId="6C5ED588" w14:textId="29F76F34" w:rsidR="00507959" w:rsidRPr="00D41F48" w:rsidRDefault="00507959" w:rsidP="00507959">
      <w:pPr>
        <w:rPr>
          <w:b/>
          <w:bCs/>
        </w:rPr>
      </w:pPr>
      <w:hyperlink r:id="rId200" w:history="1">
        <w:r w:rsidRPr="00B85E9F">
          <w:rPr>
            <w:rStyle w:val="Hyperlink"/>
            <w:b/>
            <w:bCs/>
          </w:rPr>
          <w:t>Enrollment Technology Strategy Seminar</w:t>
        </w:r>
      </w:hyperlink>
      <w:r w:rsidRPr="00D41F48">
        <w:rPr>
          <w:b/>
          <w:bCs/>
        </w:rPr>
        <w:t xml:space="preserve">| February 10-12 </w:t>
      </w:r>
    </w:p>
    <w:p w14:paraId="6F1BAF85" w14:textId="5C74A2CD" w:rsidR="00507959" w:rsidRPr="00D41F48" w:rsidRDefault="00507959" w:rsidP="00507959">
      <w:r>
        <w:t>Westin</w:t>
      </w:r>
      <w:r w:rsidRPr="00D41F48">
        <w:t xml:space="preserve"> Buckhead</w:t>
      </w:r>
      <w:r w:rsidR="00B85E9F">
        <w:t xml:space="preserve">, </w:t>
      </w:r>
      <w:r w:rsidRPr="00D41F48">
        <w:t xml:space="preserve">Atlanta, GA </w:t>
      </w:r>
    </w:p>
    <w:p w14:paraId="341D8AB3" w14:textId="77777777" w:rsidR="00507959" w:rsidRDefault="00507959" w:rsidP="006B133D">
      <w:pPr>
        <w:rPr>
          <w:b/>
          <w:bCs/>
          <w:color w:val="00B0F0"/>
        </w:rPr>
      </w:pPr>
    </w:p>
    <w:p w14:paraId="57E414D2" w14:textId="1471E91F" w:rsidR="00507959" w:rsidRDefault="00507959" w:rsidP="00507959">
      <w:r w:rsidRPr="00C440BD">
        <w:t>Join LIMRA for a seminar on collaboration and innovation in enrollment and benefits administration technology. Network with industry peers and providers to enhance standards and outcomes. Ideal for experienced leaders in workplace benefits, enrollment strategy, vendor management, and benefit technology in North America.</w:t>
      </w:r>
      <w:r>
        <w:t xml:space="preserve"> </w:t>
      </w:r>
      <w:r w:rsidRPr="00C440BD">
        <w:t xml:space="preserve">Bookmark our </w:t>
      </w:r>
      <w:hyperlink r:id="rId201" w:history="1">
        <w:r w:rsidRPr="00C440BD">
          <w:rPr>
            <w:rStyle w:val="Hyperlink"/>
          </w:rPr>
          <w:t>conference site</w:t>
        </w:r>
      </w:hyperlink>
      <w:r w:rsidRPr="00C440BD">
        <w:t xml:space="preserve"> and check back for program updates. </w:t>
      </w:r>
      <w:hyperlink r:id="rId202" w:history="1">
        <w:r w:rsidRPr="00621722">
          <w:rPr>
            <w:rStyle w:val="Hyperlink"/>
          </w:rPr>
          <w:t>Register</w:t>
        </w:r>
      </w:hyperlink>
      <w:r w:rsidRPr="00C440BD">
        <w:t xml:space="preserve"> and </w:t>
      </w:r>
      <w:hyperlink r:id="rId203" w:anchor="hotel" w:history="1">
        <w:r w:rsidRPr="00621722">
          <w:rPr>
            <w:rStyle w:val="Hyperlink"/>
          </w:rPr>
          <w:t>book your hotel</w:t>
        </w:r>
      </w:hyperlink>
      <w:r w:rsidRPr="00C440BD">
        <w:t xml:space="preserve"> now</w:t>
      </w:r>
      <w:r>
        <w:t>.</w:t>
      </w:r>
    </w:p>
    <w:p w14:paraId="3D554006" w14:textId="77777777" w:rsidR="00B85E9F" w:rsidRDefault="00B85E9F" w:rsidP="006B133D">
      <w:pPr>
        <w:rPr>
          <w:b/>
          <w:bCs/>
        </w:rPr>
      </w:pPr>
    </w:p>
    <w:p w14:paraId="50D34214" w14:textId="71090BD2" w:rsidR="006B133D" w:rsidRPr="005D5EAC" w:rsidRDefault="006B133D" w:rsidP="006B133D">
      <w:pPr>
        <w:rPr>
          <w:b/>
          <w:bCs/>
        </w:rPr>
      </w:pPr>
      <w:hyperlink r:id="rId204" w:history="1">
        <w:r w:rsidRPr="00B85E9F">
          <w:rPr>
            <w:rStyle w:val="Hyperlink"/>
            <w:b/>
            <w:bCs/>
          </w:rPr>
          <w:t>2025 Distribution and Marketing Conference</w:t>
        </w:r>
      </w:hyperlink>
      <w:r w:rsidRPr="00507959">
        <w:rPr>
          <w:b/>
          <w:bCs/>
        </w:rPr>
        <w:t xml:space="preserve"> </w:t>
      </w:r>
      <w:r w:rsidR="00507959" w:rsidRPr="00507959">
        <w:rPr>
          <w:b/>
          <w:bCs/>
        </w:rPr>
        <w:t>| March 3-5</w:t>
      </w:r>
      <w:r w:rsidRPr="00507959">
        <w:rPr>
          <w:b/>
          <w:bCs/>
        </w:rPr>
        <w:t xml:space="preserve">    </w:t>
      </w:r>
    </w:p>
    <w:p w14:paraId="539AD5E0" w14:textId="77777777" w:rsidR="006B133D" w:rsidRDefault="006B133D" w:rsidP="006B133D">
      <w:r>
        <w:t>Rosen Shingle Creek, Orlando, FL</w:t>
      </w:r>
    </w:p>
    <w:p w14:paraId="64468343" w14:textId="77777777" w:rsidR="00073BB8" w:rsidRDefault="00073BB8" w:rsidP="006B133D"/>
    <w:p w14:paraId="3DAD28E1" w14:textId="77777777" w:rsidR="00507959" w:rsidRDefault="00507959" w:rsidP="00507959">
      <w:r>
        <w:t xml:space="preserve">We invite you to gain valuable </w:t>
      </w:r>
      <w:r w:rsidRPr="00C440BD">
        <w:t>insights from industry experts and business leaders, offering opportunities to accelerate the marketing and sales funnel while addressing market gaps. Attendees can network and attend sessions on agency building, brokerage, multi-line, financial management, marketing, and annuity distribution.</w:t>
      </w:r>
      <w:r>
        <w:t xml:space="preserve"> </w:t>
      </w:r>
      <w:bookmarkStart w:id="14" w:name="_Hlk182315276"/>
      <w:bookmarkStart w:id="15" w:name="_Hlk182305002"/>
      <w:r w:rsidRPr="00D8161D">
        <w:t xml:space="preserve">Bookmark our </w:t>
      </w:r>
      <w:hyperlink r:id="rId205" w:history="1">
        <w:r w:rsidRPr="00D8161D">
          <w:rPr>
            <w:rStyle w:val="Hyperlink"/>
          </w:rPr>
          <w:t>conference site</w:t>
        </w:r>
      </w:hyperlink>
      <w:r w:rsidRPr="00D8161D">
        <w:t xml:space="preserve"> and check back for program updates. </w:t>
      </w:r>
      <w:hyperlink r:id="rId206" w:anchor="registration" w:history="1">
        <w:r w:rsidRPr="00D8161D">
          <w:rPr>
            <w:rStyle w:val="Hyperlink"/>
          </w:rPr>
          <w:t>Register</w:t>
        </w:r>
      </w:hyperlink>
      <w:r w:rsidRPr="00D8161D">
        <w:t xml:space="preserve"> and </w:t>
      </w:r>
      <w:hyperlink r:id="rId207" w:anchor="hotel" w:history="1">
        <w:r w:rsidRPr="00983B48">
          <w:rPr>
            <w:rStyle w:val="Hyperlink"/>
          </w:rPr>
          <w:t>book your hotel</w:t>
        </w:r>
      </w:hyperlink>
      <w:r w:rsidRPr="00D8161D">
        <w:t xml:space="preserve"> now</w:t>
      </w:r>
      <w:r>
        <w:t>.</w:t>
      </w:r>
      <w:bookmarkEnd w:id="14"/>
    </w:p>
    <w:bookmarkEnd w:id="15"/>
    <w:p w14:paraId="09387391" w14:textId="77777777" w:rsidR="005D5EAC" w:rsidRDefault="005D5EAC" w:rsidP="00B0613D">
      <w:pPr>
        <w:rPr>
          <w:b/>
          <w:bCs/>
        </w:rPr>
      </w:pPr>
    </w:p>
    <w:p w14:paraId="6EA5A4B6" w14:textId="25199C01" w:rsidR="00507959" w:rsidRDefault="005D5EAC" w:rsidP="00B0613D">
      <w:pPr>
        <w:rPr>
          <w:b/>
          <w:bCs/>
        </w:rPr>
      </w:pPr>
      <w:r>
        <w:rPr>
          <w:b/>
          <w:bCs/>
        </w:rPr>
        <w:t xml:space="preserve">Distribution </w:t>
      </w:r>
      <w:r w:rsidR="00C8018B">
        <w:rPr>
          <w:b/>
          <w:bCs/>
        </w:rPr>
        <w:t xml:space="preserve">and Marketing </w:t>
      </w:r>
      <w:r>
        <w:rPr>
          <w:b/>
          <w:bCs/>
        </w:rPr>
        <w:t xml:space="preserve">Conference Promotional Slide: </w:t>
      </w:r>
    </w:p>
    <w:p w14:paraId="0BC4D371" w14:textId="4EEBE6DF" w:rsidR="005D5EAC" w:rsidRDefault="005D5EAC" w:rsidP="00B0613D">
      <w:r>
        <w:t xml:space="preserve">Working on a member or collaboration group presentation? A promotional slide is now available for you to include </w:t>
      </w:r>
      <w:r w:rsidR="00A24419">
        <w:t>promoting</w:t>
      </w:r>
      <w:r>
        <w:t xml:space="preserve"> the Distribution </w:t>
      </w:r>
      <w:r w:rsidR="00C8018B">
        <w:t xml:space="preserve">and Marketing </w:t>
      </w:r>
      <w:r>
        <w:t xml:space="preserve">Conference. View the slide </w:t>
      </w:r>
      <w:hyperlink r:id="rId208" w:history="1">
        <w:r w:rsidRPr="005D5EAC">
          <w:rPr>
            <w:rStyle w:val="Hyperlink"/>
          </w:rPr>
          <w:t>here</w:t>
        </w:r>
      </w:hyperlink>
      <w:r>
        <w:t xml:space="preserve">. </w:t>
      </w:r>
    </w:p>
    <w:p w14:paraId="4CA9731D" w14:textId="77777777" w:rsidR="00D938B0" w:rsidRDefault="00D938B0" w:rsidP="00B0613D"/>
    <w:p w14:paraId="69A51D30" w14:textId="77777777" w:rsidR="00D938B0" w:rsidRDefault="00D938B0" w:rsidP="00B0613D"/>
    <w:p w14:paraId="5EABD611" w14:textId="03177506" w:rsidR="00281134" w:rsidRDefault="00281134" w:rsidP="00B0613D">
      <w:pPr>
        <w:rPr>
          <w:b/>
          <w:bCs/>
        </w:rPr>
      </w:pPr>
      <w:hyperlink r:id="rId209" w:history="1">
        <w:r w:rsidRPr="00B85E9F">
          <w:rPr>
            <w:rStyle w:val="Hyperlink"/>
            <w:b/>
            <w:bCs/>
          </w:rPr>
          <w:t>Life Insurance and Annuity Conference</w:t>
        </w:r>
      </w:hyperlink>
      <w:r>
        <w:rPr>
          <w:b/>
          <w:bCs/>
        </w:rPr>
        <w:t xml:space="preserve"> | March 31 – April 2 </w:t>
      </w:r>
    </w:p>
    <w:p w14:paraId="78B579B8" w14:textId="65971A78" w:rsidR="004B0C26" w:rsidRDefault="00281134" w:rsidP="00B0613D">
      <w:r>
        <w:t>Hilton New Orle</w:t>
      </w:r>
      <w:r w:rsidR="004B0C26">
        <w:t>ans Riverside</w:t>
      </w:r>
      <w:r w:rsidR="00B85E9F">
        <w:t xml:space="preserve">, </w:t>
      </w:r>
      <w:r w:rsidR="004B0C26">
        <w:t>New Orleans, LA</w:t>
      </w:r>
    </w:p>
    <w:p w14:paraId="300F02E1" w14:textId="77777777" w:rsidR="00507959" w:rsidRDefault="00507959" w:rsidP="00B0613D"/>
    <w:p w14:paraId="0D0A0710" w14:textId="178054D5" w:rsidR="00FD592E" w:rsidRPr="002A17BA" w:rsidRDefault="00507959" w:rsidP="00A24419">
      <w:r>
        <w:t>Come be a part of t</w:t>
      </w:r>
      <w:r w:rsidRPr="00E94946">
        <w:t>his conference for professionals in the development, operations, marketing, distribution, technology, or administration of life insurance products and annuities. The program covers individual product lines and cross-</w:t>
      </w:r>
      <w:r>
        <w:t>over</w:t>
      </w:r>
      <w:r w:rsidRPr="00E94946">
        <w:t xml:space="preserve"> topics, with an added track on </w:t>
      </w:r>
      <w:hyperlink r:id="rId210" w:history="1">
        <w:r w:rsidRPr="004B0B0D">
          <w:rPr>
            <w:rStyle w:val="Hyperlink"/>
          </w:rPr>
          <w:t>financial crimes &amp; compliance</w:t>
        </w:r>
      </w:hyperlink>
      <w:r w:rsidRPr="00E94946">
        <w:t>.</w:t>
      </w:r>
      <w:r>
        <w:t xml:space="preserve"> Get updates </w:t>
      </w:r>
      <w:hyperlink r:id="rId211" w:history="1">
        <w:r w:rsidRPr="004B0B0D">
          <w:rPr>
            <w:rStyle w:val="Hyperlink"/>
          </w:rPr>
          <w:t>here</w:t>
        </w:r>
      </w:hyperlink>
      <w:r>
        <w:t xml:space="preserve">. </w:t>
      </w:r>
      <w:hyperlink r:id="rId212" w:history="1">
        <w:r w:rsidRPr="004B0B0D">
          <w:rPr>
            <w:rStyle w:val="Hyperlink"/>
          </w:rPr>
          <w:t>Register</w:t>
        </w:r>
      </w:hyperlink>
      <w:r>
        <w:t xml:space="preserve"> and </w:t>
      </w:r>
      <w:hyperlink r:id="rId213" w:anchor="hotel" w:history="1">
        <w:r w:rsidRPr="004B0B0D">
          <w:rPr>
            <w:rStyle w:val="Hyperlink"/>
          </w:rPr>
          <w:t>book your hotel</w:t>
        </w:r>
      </w:hyperlink>
      <w:r>
        <w:t xml:space="preserve"> now.</w:t>
      </w:r>
    </w:p>
    <w:p w14:paraId="0C20735E" w14:textId="77777777" w:rsidR="00FD592E" w:rsidRDefault="00FD592E" w:rsidP="00A24419">
      <w:pPr>
        <w:rPr>
          <w:b/>
          <w:bCs/>
        </w:rPr>
      </w:pPr>
    </w:p>
    <w:p w14:paraId="4C5E9D04" w14:textId="54BDB047" w:rsidR="00A24419" w:rsidRDefault="00A24419" w:rsidP="00A24419">
      <w:pPr>
        <w:rPr>
          <w:b/>
          <w:bCs/>
        </w:rPr>
      </w:pPr>
      <w:r>
        <w:rPr>
          <w:b/>
          <w:bCs/>
        </w:rPr>
        <w:t xml:space="preserve">Life Insurance and Annuity Conference Promotional Slide: </w:t>
      </w:r>
    </w:p>
    <w:p w14:paraId="64BA8D99" w14:textId="0029A4EC" w:rsidR="00A24419" w:rsidRPr="005D5EAC" w:rsidRDefault="00A24419" w:rsidP="00A24419">
      <w:r>
        <w:t xml:space="preserve">Working on a member or collaboration group presentation? A promotional slide is now available for you to include promoting the </w:t>
      </w:r>
      <w:r w:rsidR="009A21A8">
        <w:t>Life Insurance and Annuity Conference</w:t>
      </w:r>
      <w:r>
        <w:t xml:space="preserve">. View the slide </w:t>
      </w:r>
      <w:hyperlink r:id="rId214" w:history="1">
        <w:r w:rsidRPr="005D5EAC">
          <w:rPr>
            <w:rStyle w:val="Hyperlink"/>
          </w:rPr>
          <w:t>here</w:t>
        </w:r>
      </w:hyperlink>
      <w:r>
        <w:t xml:space="preserve">. </w:t>
      </w:r>
    </w:p>
    <w:p w14:paraId="3365F7F9" w14:textId="0F8D9528" w:rsidR="00507959" w:rsidRPr="00B85E9F" w:rsidRDefault="00B85E9F" w:rsidP="00B0613D">
      <w:pPr>
        <w:rPr>
          <w:rStyle w:val="Hyperlink"/>
        </w:rPr>
      </w:pPr>
      <w:r>
        <w:rPr>
          <w:b/>
          <w:bCs/>
        </w:rPr>
        <w:fldChar w:fldCharType="begin"/>
      </w:r>
      <w:r w:rsidR="000C59CD">
        <w:rPr>
          <w:b/>
          <w:bCs/>
        </w:rPr>
        <w:instrText>HYPERLINK "https://www.limra.com/en/events/conferences/2025/2025-workplace-benefits-conference/?utm_source=cxocommitteestudygroupemail&amp;utm_medium=email"</w:instrText>
      </w:r>
      <w:r>
        <w:rPr>
          <w:b/>
          <w:bCs/>
        </w:rPr>
      </w:r>
      <w:r>
        <w:rPr>
          <w:b/>
          <w:bCs/>
        </w:rPr>
        <w:fldChar w:fldCharType="separate"/>
      </w:r>
    </w:p>
    <w:p w14:paraId="60E1F4B6" w14:textId="4499912B" w:rsidR="004B0C26" w:rsidRDefault="004B0C26" w:rsidP="00B0613D">
      <w:pPr>
        <w:rPr>
          <w:b/>
          <w:bCs/>
        </w:rPr>
      </w:pPr>
      <w:r w:rsidRPr="00B85E9F">
        <w:rPr>
          <w:rStyle w:val="Hyperlink"/>
          <w:b/>
          <w:bCs/>
        </w:rPr>
        <w:t>Workplace Benefits Conference</w:t>
      </w:r>
      <w:r w:rsidR="00B85E9F">
        <w:rPr>
          <w:b/>
          <w:bCs/>
        </w:rPr>
        <w:fldChar w:fldCharType="end"/>
      </w:r>
      <w:r>
        <w:rPr>
          <w:b/>
          <w:bCs/>
        </w:rPr>
        <w:t xml:space="preserve"> | April 23 – 25 </w:t>
      </w:r>
    </w:p>
    <w:p w14:paraId="051F6B0C" w14:textId="35A6AAF0" w:rsidR="004B0C26" w:rsidRDefault="004B0C26" w:rsidP="00B0613D">
      <w:r>
        <w:t>Encore Boston Harbor</w:t>
      </w:r>
      <w:r w:rsidR="00B85E9F">
        <w:t xml:space="preserve">, </w:t>
      </w:r>
      <w:r>
        <w:t xml:space="preserve">Everett, MA </w:t>
      </w:r>
    </w:p>
    <w:p w14:paraId="613EC625" w14:textId="77777777" w:rsidR="00507959" w:rsidRDefault="00507959" w:rsidP="00B0613D"/>
    <w:p w14:paraId="33720CB3" w14:textId="459FE417" w:rsidR="00507959" w:rsidRDefault="00507959" w:rsidP="00507959">
      <w:r>
        <w:t>T</w:t>
      </w:r>
      <w:r w:rsidRPr="004B0B0D">
        <w:t xml:space="preserve">his </w:t>
      </w:r>
      <w:r>
        <w:t xml:space="preserve">popular </w:t>
      </w:r>
      <w:r w:rsidRPr="004B0B0D">
        <w:t>conference gathers North American executives and professionals in group and workplace benefits, covering life, retirement, health, and supplemental products. It offers cross-functional learning and networking across carriers, employers, employees, distributors, brokers, consultants, and tech providers, equipping participants with insights to navigate industry transformation.</w:t>
      </w:r>
      <w:r>
        <w:t xml:space="preserve"> </w:t>
      </w:r>
      <w:r w:rsidRPr="00A576CD">
        <w:t xml:space="preserve">Bookmark our </w:t>
      </w:r>
      <w:hyperlink r:id="rId215" w:history="1">
        <w:r w:rsidRPr="00A576CD">
          <w:rPr>
            <w:rStyle w:val="Hyperlink"/>
          </w:rPr>
          <w:t>conference site</w:t>
        </w:r>
      </w:hyperlink>
      <w:r w:rsidRPr="00A576CD">
        <w:t xml:space="preserve"> and check back for program updates. </w:t>
      </w:r>
      <w:hyperlink r:id="rId216" w:history="1">
        <w:r w:rsidRPr="00A576CD">
          <w:rPr>
            <w:rStyle w:val="Hyperlink"/>
          </w:rPr>
          <w:t>Register</w:t>
        </w:r>
      </w:hyperlink>
      <w:r w:rsidRPr="00A576CD">
        <w:t xml:space="preserve"> and </w:t>
      </w:r>
      <w:hyperlink r:id="rId217" w:anchor="hotel" w:history="1">
        <w:r w:rsidRPr="004377E2">
          <w:rPr>
            <w:rStyle w:val="Hyperlink"/>
          </w:rPr>
          <w:t>book your hotel</w:t>
        </w:r>
      </w:hyperlink>
      <w:r w:rsidRPr="00A576CD">
        <w:t xml:space="preserve"> now.</w:t>
      </w:r>
    </w:p>
    <w:p w14:paraId="47D93BA2" w14:textId="77777777" w:rsidR="007C5A51" w:rsidRDefault="007C5A51" w:rsidP="00507959"/>
    <w:p w14:paraId="194D0D10" w14:textId="7C932E62" w:rsidR="007C5A51" w:rsidRDefault="007C5A51" w:rsidP="007C5A51">
      <w:pPr>
        <w:rPr>
          <w:b/>
          <w:bCs/>
        </w:rPr>
      </w:pPr>
      <w:hyperlink r:id="rId218" w:history="1">
        <w:r w:rsidRPr="007C5A51">
          <w:rPr>
            <w:rStyle w:val="Hyperlink"/>
            <w:b/>
            <w:bCs/>
          </w:rPr>
          <w:t>Wholesaler Leadership Summit</w:t>
        </w:r>
      </w:hyperlink>
      <w:r>
        <w:rPr>
          <w:b/>
          <w:bCs/>
        </w:rPr>
        <w:t xml:space="preserve"> | May 13 – 14 </w:t>
      </w:r>
    </w:p>
    <w:p w14:paraId="3BFAE95E" w14:textId="77777777" w:rsidR="007C5A51" w:rsidRDefault="007C5A51" w:rsidP="007C5A51">
      <w:r>
        <w:t xml:space="preserve">Margaritaville Resort </w:t>
      </w:r>
    </w:p>
    <w:p w14:paraId="23D78AB9" w14:textId="77777777" w:rsidR="007C5A51" w:rsidRDefault="007C5A51" w:rsidP="007C5A51">
      <w:r>
        <w:t>Orlando, FL</w:t>
      </w:r>
    </w:p>
    <w:p w14:paraId="715E6381" w14:textId="77777777" w:rsidR="007C5A51" w:rsidRDefault="007C5A51" w:rsidP="007C5A51"/>
    <w:p w14:paraId="02B84CA6" w14:textId="06759EAE" w:rsidR="007C5A51" w:rsidRDefault="007C5A51" w:rsidP="007C5A51">
      <w:r w:rsidRPr="007C5A51">
        <w:t>This uniquely designed event, created by wholesaler leaders, connects participants with peers and actionable solutions. The highly interactive format blends open discussions, dynamic presentations, and foremost networking opportunities to exchange ideas, meet new people, and more. Attending this event will help you lead your wholesaling teams to a higher level of success.</w:t>
      </w:r>
      <w:r>
        <w:t xml:space="preserve"> </w:t>
      </w:r>
      <w:hyperlink r:id="rId219" w:history="1">
        <w:r w:rsidRPr="007C5A51">
          <w:rPr>
            <w:rStyle w:val="Hyperlink"/>
          </w:rPr>
          <w:t>Register</w:t>
        </w:r>
      </w:hyperlink>
      <w:r>
        <w:t xml:space="preserve"> and </w:t>
      </w:r>
      <w:hyperlink r:id="rId220" w:history="1">
        <w:r w:rsidRPr="007C5A51">
          <w:rPr>
            <w:rStyle w:val="Hyperlink"/>
          </w:rPr>
          <w:t>book your hotel</w:t>
        </w:r>
      </w:hyperlink>
      <w:r>
        <w:t xml:space="preserve"> now. </w:t>
      </w:r>
    </w:p>
    <w:p w14:paraId="3C512FD7" w14:textId="77777777" w:rsidR="007C5A51" w:rsidRDefault="007C5A51" w:rsidP="00507959"/>
    <w:p w14:paraId="1B7D5D53" w14:textId="77777777" w:rsidR="00507959" w:rsidRDefault="00507959" w:rsidP="00B0613D"/>
    <w:p w14:paraId="51CD03EF" w14:textId="1C399127" w:rsidR="004B0C26" w:rsidRDefault="004B0C26" w:rsidP="00B0613D">
      <w:pPr>
        <w:rPr>
          <w:b/>
          <w:bCs/>
        </w:rPr>
      </w:pPr>
      <w:hyperlink r:id="rId221" w:history="1">
        <w:r w:rsidRPr="007C5A51">
          <w:rPr>
            <w:rStyle w:val="Hyperlink"/>
            <w:b/>
            <w:bCs/>
          </w:rPr>
          <w:t>Supplemental Health, DI &amp; LTC Conference</w:t>
        </w:r>
      </w:hyperlink>
      <w:r>
        <w:rPr>
          <w:b/>
          <w:bCs/>
        </w:rPr>
        <w:t xml:space="preserve"> | July 3</w:t>
      </w:r>
      <w:r w:rsidR="0086072C">
        <w:rPr>
          <w:b/>
          <w:bCs/>
        </w:rPr>
        <w:t>0</w:t>
      </w:r>
      <w:r>
        <w:rPr>
          <w:b/>
          <w:bCs/>
        </w:rPr>
        <w:t xml:space="preserve"> – Aug </w:t>
      </w:r>
      <w:r w:rsidR="0086072C">
        <w:rPr>
          <w:b/>
          <w:bCs/>
        </w:rPr>
        <w:t>1</w:t>
      </w:r>
    </w:p>
    <w:p w14:paraId="560E3384" w14:textId="09989BFB" w:rsidR="004B0C26" w:rsidRDefault="004B0C26" w:rsidP="00B0613D">
      <w:r>
        <w:t xml:space="preserve">Hard Rock Hotel San Diego </w:t>
      </w:r>
    </w:p>
    <w:p w14:paraId="635AB68B" w14:textId="5D91B0A9" w:rsidR="004B0C26" w:rsidRDefault="004B0C26" w:rsidP="00B0613D">
      <w:r>
        <w:t xml:space="preserve">San Diego, CA </w:t>
      </w:r>
    </w:p>
    <w:p w14:paraId="7D31CF87" w14:textId="77777777" w:rsidR="007C5A51" w:rsidRDefault="007C5A51" w:rsidP="00B0613D"/>
    <w:p w14:paraId="12DB1680" w14:textId="30D9B2BD" w:rsidR="007C5A51" w:rsidRDefault="007C5A51" w:rsidP="00B0613D">
      <w:r w:rsidRPr="007C5A51">
        <w:t>Network with your peers and leading industry experts while gaining insight into the latest trends in supplemental health products — accident insurance, critical illness, and hospital indemnity — as well as individual disability insurance and long-term care/combination products. The cross functional nature of this event provides the opportunity to interact with — and learn from — peer professionals in other disciplines as well as your own. With a variety of sessions on pricing/product design, filing, underwriting, claims</w:t>
      </w:r>
      <w:r w:rsidR="008250F3">
        <w:t>,</w:t>
      </w:r>
      <w:r w:rsidRPr="007C5A51">
        <w:t xml:space="preserve"> and more, as well as separate tracks for each product, attendees can choose to explore one product from end-to-end or consider one function across multiple products. </w:t>
      </w:r>
      <w:hyperlink r:id="rId222" w:history="1">
        <w:r w:rsidRPr="007C5A51">
          <w:rPr>
            <w:rStyle w:val="Hyperlink"/>
          </w:rPr>
          <w:t>Register</w:t>
        </w:r>
      </w:hyperlink>
      <w:r>
        <w:t xml:space="preserve"> or </w:t>
      </w:r>
      <w:hyperlink r:id="rId223" w:history="1">
        <w:r w:rsidRPr="007C5A51">
          <w:rPr>
            <w:rStyle w:val="Hyperlink"/>
          </w:rPr>
          <w:t>book your hotel</w:t>
        </w:r>
      </w:hyperlink>
      <w:r>
        <w:t xml:space="preserve"> now. </w:t>
      </w:r>
    </w:p>
    <w:p w14:paraId="75F004CC" w14:textId="77777777" w:rsidR="004B0C26" w:rsidRDefault="004B0C26" w:rsidP="00B0613D"/>
    <w:p w14:paraId="3F003338" w14:textId="6B811CF5" w:rsidR="004B0C26" w:rsidRDefault="004B0C26" w:rsidP="00B0613D">
      <w:pPr>
        <w:rPr>
          <w:b/>
          <w:bCs/>
        </w:rPr>
      </w:pPr>
      <w:hyperlink r:id="rId224" w:history="1">
        <w:r w:rsidRPr="007C5A51">
          <w:rPr>
            <w:rStyle w:val="Hyperlink"/>
            <w:b/>
            <w:bCs/>
          </w:rPr>
          <w:t>Advanced Sales Forum</w:t>
        </w:r>
      </w:hyperlink>
      <w:r>
        <w:rPr>
          <w:b/>
          <w:bCs/>
        </w:rPr>
        <w:t xml:space="preserve"> | August 11-13</w:t>
      </w:r>
    </w:p>
    <w:p w14:paraId="02B906FD" w14:textId="77777777" w:rsidR="004B0C26" w:rsidRDefault="004B0C26" w:rsidP="00B0613D">
      <w:r>
        <w:t>Hilton Fort Lauderdale Marina</w:t>
      </w:r>
    </w:p>
    <w:p w14:paraId="5827A5C4" w14:textId="234FE6B6" w:rsidR="00281134" w:rsidRDefault="004B0C26" w:rsidP="00B0613D">
      <w:r>
        <w:t xml:space="preserve">Fort Lauderdale, FL </w:t>
      </w:r>
    </w:p>
    <w:p w14:paraId="2C3FA0D2" w14:textId="77777777" w:rsidR="007C5A51" w:rsidRDefault="007C5A51" w:rsidP="00B0613D"/>
    <w:p w14:paraId="4F08A72F" w14:textId="646F576C" w:rsidR="007C5A51" w:rsidRDefault="007C5A51" w:rsidP="00B0613D">
      <w:r w:rsidRPr="007C5A51">
        <w:t>Created by advanced sales professionals, the Forum provides advice and insights from industry leaders, and subject matter experts, with unique expertise in this segment of the financial services market. Whether you are seeking new, innovative ways to meet the challenges of organizational change, creative, yet proven concepts to bring to your distribution partners, or finding more effective ways to communicate with and educate stakeholders, attending the Forum will give you unparalleled insights from peers and implementable ideas from experts.</w:t>
      </w:r>
      <w:r>
        <w:t xml:space="preserve"> </w:t>
      </w:r>
      <w:hyperlink r:id="rId225" w:history="1">
        <w:r w:rsidRPr="007C5A51">
          <w:rPr>
            <w:rStyle w:val="Hyperlink"/>
          </w:rPr>
          <w:t>Register</w:t>
        </w:r>
      </w:hyperlink>
      <w:r>
        <w:t xml:space="preserve"> or </w:t>
      </w:r>
      <w:hyperlink r:id="rId226" w:history="1">
        <w:r w:rsidRPr="007C5A51">
          <w:rPr>
            <w:rStyle w:val="Hyperlink"/>
          </w:rPr>
          <w:t>book your hotel</w:t>
        </w:r>
      </w:hyperlink>
      <w:r>
        <w:t xml:space="preserve"> now. </w:t>
      </w:r>
    </w:p>
    <w:p w14:paraId="1BDDBD1F" w14:textId="77777777" w:rsidR="00EA35A2" w:rsidRDefault="00EA35A2" w:rsidP="00B0613D"/>
    <w:p w14:paraId="20E58AC2" w14:textId="40B35F32" w:rsidR="00EA35A2" w:rsidRPr="00EA35A2" w:rsidRDefault="00EA35A2" w:rsidP="00EA35A2">
      <w:pPr>
        <w:pStyle w:val="Heading2"/>
        <w:rPr>
          <w:color w:val="00B0F0"/>
        </w:rPr>
      </w:pPr>
      <w:r w:rsidRPr="00EA35A2">
        <w:rPr>
          <w:color w:val="00B0F0"/>
        </w:rPr>
        <w:t xml:space="preserve">Member Collaboration </w:t>
      </w:r>
      <w:r w:rsidR="00020742">
        <w:rPr>
          <w:color w:val="00B0F0"/>
        </w:rPr>
        <w:t xml:space="preserve">Group </w:t>
      </w:r>
      <w:r w:rsidRPr="00EA35A2">
        <w:rPr>
          <w:color w:val="00B0F0"/>
        </w:rPr>
        <w:t>Resources</w:t>
      </w:r>
    </w:p>
    <w:p w14:paraId="0251DF4D" w14:textId="53E83F16" w:rsidR="00EA35A2" w:rsidRPr="00EA35A2" w:rsidRDefault="00EA35A2" w:rsidP="00EA35A2">
      <w:pPr>
        <w:rPr>
          <w:b/>
          <w:bCs/>
          <w:color w:val="ED7D31" w:themeColor="accent2"/>
        </w:rPr>
      </w:pPr>
      <w:r w:rsidRPr="00EA35A2">
        <w:rPr>
          <w:b/>
          <w:bCs/>
          <w:color w:val="ED7D31" w:themeColor="accent2"/>
        </w:rPr>
        <w:t xml:space="preserve">Member Collaboration </w:t>
      </w:r>
      <w:r w:rsidR="00020742">
        <w:rPr>
          <w:b/>
          <w:bCs/>
          <w:color w:val="ED7D31" w:themeColor="accent2"/>
        </w:rPr>
        <w:t xml:space="preserve">Group </w:t>
      </w:r>
      <w:r w:rsidRPr="00EA35A2">
        <w:rPr>
          <w:b/>
          <w:bCs/>
          <w:color w:val="ED7D31" w:themeColor="accent2"/>
        </w:rPr>
        <w:t>Resources Page</w:t>
      </w:r>
    </w:p>
    <w:p w14:paraId="083E0B42" w14:textId="596B5973" w:rsidR="00EA35A2" w:rsidRPr="00EA35A2" w:rsidRDefault="00EA35A2" w:rsidP="00EA35A2">
      <w:r w:rsidRPr="00EA35A2">
        <w:t>New resources are now available </w:t>
      </w:r>
      <w:hyperlink r:id="rId227" w:tooltip="http://llglobal/ev/CSG/SitePages/Meeting%20Resources%20%26%20Templates.aspx" w:history="1">
        <w:r w:rsidRPr="00EA35A2">
          <w:rPr>
            <w:rStyle w:val="Hyperlink"/>
          </w:rPr>
          <w:t>here</w:t>
        </w:r>
      </w:hyperlink>
      <w:r w:rsidRPr="00EA35A2">
        <w:t xml:space="preserve">, connecting you to the Member Collaboration </w:t>
      </w:r>
      <w:r w:rsidR="00020742">
        <w:t xml:space="preserve">Group </w:t>
      </w:r>
      <w:r w:rsidRPr="00EA35A2">
        <w:t>Resources page. Here, you’ll find a wide range of tools and materials, including templates, facilitation guides, communication tools, best practices, and much more to support effective collaboration.</w:t>
      </w:r>
    </w:p>
    <w:p w14:paraId="73049B11" w14:textId="77777777" w:rsidR="00EA35A2" w:rsidRPr="00EA35A2" w:rsidRDefault="00EA35A2" w:rsidP="00EA35A2"/>
    <w:p w14:paraId="1AA63E28" w14:textId="76621A42" w:rsidR="006E0EC3" w:rsidRPr="00DB3AB4" w:rsidRDefault="006E0EC3" w:rsidP="0015730E">
      <w:pPr>
        <w:pStyle w:val="Heading1"/>
        <w15:collapsed/>
        <w:rPr>
          <w:rFonts w:cstheme="majorHAnsi"/>
          <w:color w:val="4472C4" w:themeColor="accent5"/>
        </w:rPr>
      </w:pPr>
      <w:r w:rsidRPr="00DB3AB4">
        <w:rPr>
          <w:rFonts w:cstheme="majorHAnsi"/>
          <w:color w:val="4472C4" w:themeColor="accent5"/>
        </w:rPr>
        <w:t>Solutions</w:t>
      </w:r>
    </w:p>
    <w:bookmarkEnd w:id="0"/>
    <w:p w14:paraId="13F90365" w14:textId="2859777F" w:rsidR="00EA35A2" w:rsidRPr="00EA35A2" w:rsidRDefault="00EA35A2" w:rsidP="00EA35A2">
      <w:pPr>
        <w:rPr>
          <w:b/>
          <w:bCs/>
          <w:color w:val="ED7D31" w:themeColor="accent2"/>
        </w:rPr>
      </w:pPr>
      <w:r w:rsidRPr="00EA35A2">
        <w:rPr>
          <w:b/>
          <w:bCs/>
          <w:color w:val="00B0F0"/>
        </w:rPr>
        <w:t xml:space="preserve">NEW </w:t>
      </w:r>
      <w:r w:rsidRPr="00EA35A2">
        <w:rPr>
          <w:b/>
          <w:bCs/>
          <w:color w:val="ED7D31" w:themeColor="accent2"/>
        </w:rPr>
        <w:t>Anti-Money Laundering for Insurance Review – The Impact of Artificial Intelligence</w:t>
      </w:r>
    </w:p>
    <w:p w14:paraId="5A520969" w14:textId="7B2B3195" w:rsidR="00EA35A2" w:rsidRPr="00EA35A2" w:rsidRDefault="00EA35A2" w:rsidP="00EA35A2">
      <w:pPr>
        <w:rPr>
          <w:color w:val="ED7D31" w:themeColor="accent2"/>
        </w:rPr>
      </w:pPr>
      <w:r w:rsidRPr="00EA35A2">
        <w:t>LIMRA’s 2025 AML course enhances understanding of money laundering within the insurance industry and explore</w:t>
      </w:r>
      <w:r w:rsidR="008250F3">
        <w:t>s</w:t>
      </w:r>
      <w:r w:rsidRPr="00EA35A2">
        <w:t xml:space="preserve"> ways artificial intelligence (AI) can create efficiencies for those working in insurance. It also prepares learners to recognize and prevent AI from being leveraged in fraudulent schemes. The course reviews important topics like Know Your Customer, Customer Identification Program, Activity Monitoring</w:t>
      </w:r>
      <w:r w:rsidR="008250F3">
        <w:t>,</w:t>
      </w:r>
      <w:r w:rsidRPr="00EA35A2">
        <w:t xml:space="preserve"> and Red Flags. Learn more about this newest course, and other AML trainings </w:t>
      </w:r>
      <w:hyperlink r:id="rId228" w:tooltip="https://www.limra.com/en/solutions-and-services/onboarding-and-development/compliance-education-platform/u.s2.-anti-money-laundering-aml-training/" w:history="1">
        <w:r w:rsidRPr="00EA35A2">
          <w:rPr>
            <w:rStyle w:val="Hyperlink"/>
          </w:rPr>
          <w:t>h</w:t>
        </w:r>
        <w:r w:rsidRPr="00EA35A2">
          <w:rPr>
            <w:rStyle w:val="Hyperlink"/>
          </w:rPr>
          <w:t>e</w:t>
        </w:r>
        <w:r w:rsidRPr="00EA35A2">
          <w:rPr>
            <w:rStyle w:val="Hyperlink"/>
          </w:rPr>
          <w:t>re.</w:t>
        </w:r>
      </w:hyperlink>
    </w:p>
    <w:p w14:paraId="3B9AEF23" w14:textId="77777777" w:rsidR="00EA35A2" w:rsidRDefault="00EA35A2" w:rsidP="00A616AA">
      <w:pPr>
        <w:rPr>
          <w:b/>
          <w:bCs/>
          <w:color w:val="ED7D31" w:themeColor="accent2"/>
        </w:rPr>
      </w:pPr>
    </w:p>
    <w:p w14:paraId="732FF3BE" w14:textId="77777777" w:rsidR="00A8640A" w:rsidRDefault="00A8640A" w:rsidP="00A616AA">
      <w:pPr>
        <w:rPr>
          <w:b/>
          <w:bCs/>
          <w:color w:val="ED7D31" w:themeColor="accent2"/>
        </w:rPr>
      </w:pPr>
    </w:p>
    <w:p w14:paraId="08A72D28" w14:textId="2C2DC6CA" w:rsidR="00A616AA" w:rsidRPr="006E0D4C" w:rsidRDefault="00A616AA" w:rsidP="00A616AA">
      <w:pPr>
        <w:rPr>
          <w:b/>
          <w:bCs/>
          <w:color w:val="ED7D31" w:themeColor="accent2"/>
        </w:rPr>
      </w:pPr>
      <w:r w:rsidRPr="006E0D4C">
        <w:rPr>
          <w:b/>
          <w:bCs/>
          <w:color w:val="ED7D31" w:themeColor="accent2"/>
        </w:rPr>
        <w:t>Applied Research Solutions</w:t>
      </w:r>
    </w:p>
    <w:p w14:paraId="107C0CF5" w14:textId="77777777" w:rsidR="00A616AA" w:rsidRDefault="00A616AA" w:rsidP="00A616AA">
      <w:r w:rsidRPr="001454D4">
        <w:t>LIMRA’s Applied Research Solutions offers consultative research design and delivery to individual clients looking for fresh insights and approaches to company- or industry-specific challenges. Leveraging the association’s broader industry benchmarking and topical research program, the Applied Research Solutions team focuses on helping clients develop a deeper understanding of issues impacting their products, channels, customers, and market position.</w:t>
      </w:r>
    </w:p>
    <w:p w14:paraId="0209DA0A" w14:textId="77777777" w:rsidR="00A616AA" w:rsidRDefault="00A616AA" w:rsidP="00A616AA"/>
    <w:p w14:paraId="4EFE6C9A" w14:textId="22F9F04F" w:rsidR="00A616AA" w:rsidRPr="001454D4" w:rsidRDefault="00A616AA" w:rsidP="00A616AA">
      <w:r>
        <w:t xml:space="preserve">We are currently fielding participants for a consortia study </w:t>
      </w:r>
      <w:hyperlink r:id="rId229" w:history="1">
        <w:r w:rsidRPr="00DF7A72">
          <w:rPr>
            <w:rStyle w:val="Hyperlink"/>
          </w:rPr>
          <w:t>on Process Efficiency Benchmarks for Individual Life Insurance</w:t>
        </w:r>
      </w:hyperlink>
      <w:r>
        <w:t>, which will provide comprehensive insights into the efficiency of key processes involved in individual life insurance policy management.</w:t>
      </w:r>
    </w:p>
    <w:p w14:paraId="119927EB" w14:textId="77777777" w:rsidR="00A616AA" w:rsidRPr="001454D4" w:rsidRDefault="00A616AA" w:rsidP="00A616AA"/>
    <w:p w14:paraId="3B9D0FEE" w14:textId="77777777" w:rsidR="00A616AA" w:rsidRPr="001454D4" w:rsidRDefault="00A616AA" w:rsidP="00A616AA">
      <w:r w:rsidRPr="001454D4">
        <w:t xml:space="preserve">There are </w:t>
      </w:r>
      <w:r>
        <w:t xml:space="preserve">also </w:t>
      </w:r>
      <w:r w:rsidRPr="001454D4">
        <w:t>two finalized consortia studies available for purchase: </w:t>
      </w:r>
      <w:hyperlink r:id="rId230" w:history="1">
        <w:r w:rsidRPr="001454D4">
          <w:rPr>
            <w:rStyle w:val="Hyperlink"/>
          </w:rPr>
          <w:t>Underserved Markets: Priorities and Preferences</w:t>
        </w:r>
      </w:hyperlink>
      <w:r w:rsidRPr="001454D4">
        <w:t> and </w:t>
      </w:r>
      <w:hyperlink r:id="rId231" w:history="1">
        <w:r w:rsidRPr="001454D4">
          <w:rPr>
            <w:rStyle w:val="Hyperlink"/>
          </w:rPr>
          <w:t>Understanding the Small Business Owner Market Opportunity</w:t>
        </w:r>
      </w:hyperlink>
      <w:r w:rsidRPr="001454D4">
        <w:t>. Our </w:t>
      </w:r>
      <w:hyperlink r:id="rId232" w:history="1">
        <w:r w:rsidRPr="001454D4">
          <w:rPr>
            <w:rStyle w:val="Hyperlink"/>
          </w:rPr>
          <w:t>custom research options</w:t>
        </w:r>
      </w:hyperlink>
      <w:r w:rsidRPr="001454D4">
        <w:t xml:space="preserve"> allow our members to gather deeper insights into their specific questions and business issues.  For information and pricing on all our custom and consortia offerings, contact </w:t>
      </w:r>
      <w:hyperlink r:id="rId233" w:history="1">
        <w:r w:rsidRPr="001454D4">
          <w:rPr>
            <w:rStyle w:val="Hyperlink"/>
          </w:rPr>
          <w:t>Lynn Ferris</w:t>
        </w:r>
      </w:hyperlink>
      <w:r w:rsidRPr="001454D4">
        <w:t>.</w:t>
      </w:r>
    </w:p>
    <w:p w14:paraId="1378E1B9" w14:textId="77777777" w:rsidR="00A616AA" w:rsidRPr="001454D4" w:rsidRDefault="00A616AA" w:rsidP="00A616AA"/>
    <w:p w14:paraId="1F783BE5" w14:textId="77777777" w:rsidR="00A616AA" w:rsidRPr="006E0D4C" w:rsidRDefault="00A616AA" w:rsidP="00A616AA">
      <w:pPr>
        <w:pStyle w:val="NormalWeb"/>
        <w:shd w:val="clear" w:color="auto" w:fill="FFFFFF"/>
        <w:spacing w:before="0" w:beforeAutospacing="0" w:after="0" w:afterAutospacing="0"/>
        <w:rPr>
          <w:rFonts w:ascii="Calibri" w:hAnsi="Calibri" w:cs="Calibri"/>
          <w:color w:val="ED7D31" w:themeColor="accent2"/>
          <w:sz w:val="22"/>
          <w:szCs w:val="22"/>
        </w:rPr>
      </w:pPr>
      <w:r w:rsidRPr="006E0D4C">
        <w:rPr>
          <w:rFonts w:ascii="Calibri" w:hAnsi="Calibri" w:cs="Calibri"/>
          <w:b/>
          <w:bCs/>
          <w:color w:val="ED7D31" w:themeColor="accent2"/>
          <w:sz w:val="22"/>
          <w:szCs w:val="22"/>
          <w:bdr w:val="none" w:sz="0" w:space="0" w:color="auto" w:frame="1"/>
        </w:rPr>
        <w:t>Experience Studies Pro Series</w:t>
      </w:r>
    </w:p>
    <w:p w14:paraId="629E70D1" w14:textId="3A013ADC" w:rsidR="00A616AA" w:rsidRPr="001454D4" w:rsidRDefault="00A616AA" w:rsidP="00A616AA">
      <w:pPr>
        <w:pStyle w:val="NormalWeb"/>
        <w:shd w:val="clear" w:color="auto" w:fill="FFFFFF"/>
        <w:spacing w:before="0" w:beforeAutospacing="0" w:after="0" w:afterAutospacing="0"/>
        <w:rPr>
          <w:rFonts w:ascii="Calibri" w:hAnsi="Calibri" w:cs="Calibri"/>
          <w:color w:val="242424"/>
          <w:sz w:val="22"/>
          <w:szCs w:val="22"/>
        </w:rPr>
      </w:pPr>
      <w:r w:rsidRPr="001454D4">
        <w:rPr>
          <w:rFonts w:ascii="Calibri" w:hAnsi="Calibri" w:cs="Calibri"/>
          <w:color w:val="000000"/>
          <w:sz w:val="22"/>
          <w:szCs w:val="22"/>
          <w:bdr w:val="none" w:sz="0" w:space="0" w:color="auto" w:frame="1"/>
        </w:rPr>
        <w:t>LIMRA and the Society of Actuaries (SOA) Research Institute have completed the most up-to-date, robust experience stud</w:t>
      </w:r>
      <w:r>
        <w:rPr>
          <w:rFonts w:ascii="Calibri" w:hAnsi="Calibri" w:cs="Calibri"/>
          <w:color w:val="000000"/>
          <w:sz w:val="22"/>
          <w:szCs w:val="22"/>
          <w:bdr w:val="none" w:sz="0" w:space="0" w:color="auto" w:frame="1"/>
        </w:rPr>
        <w:t xml:space="preserve">ies on both a </w:t>
      </w:r>
      <w:hyperlink r:id="rId234" w:history="1">
        <w:r w:rsidRPr="00132531">
          <w:rPr>
            <w:rStyle w:val="Hyperlink"/>
            <w:rFonts w:ascii="Calibri" w:hAnsi="Calibri" w:cs="Calibri"/>
            <w:sz w:val="22"/>
            <w:szCs w:val="22"/>
            <w:bdr w:val="none" w:sz="0" w:space="0" w:color="auto" w:frame="1"/>
          </w:rPr>
          <w:t>2015-2022 Term/Wh</w:t>
        </w:r>
        <w:r w:rsidRPr="00132531">
          <w:rPr>
            <w:rStyle w:val="Hyperlink"/>
            <w:rFonts w:ascii="Calibri" w:hAnsi="Calibri" w:cs="Calibri"/>
            <w:sz w:val="22"/>
            <w:szCs w:val="22"/>
            <w:bdr w:val="none" w:sz="0" w:space="0" w:color="auto" w:frame="1"/>
          </w:rPr>
          <w:t>o</w:t>
        </w:r>
        <w:r w:rsidRPr="00132531">
          <w:rPr>
            <w:rStyle w:val="Hyperlink"/>
            <w:rFonts w:ascii="Calibri" w:hAnsi="Calibri" w:cs="Calibri"/>
            <w:sz w:val="22"/>
            <w:szCs w:val="22"/>
            <w:bdr w:val="none" w:sz="0" w:space="0" w:color="auto" w:frame="1"/>
          </w:rPr>
          <w:t>le Life Lapse/Surrender Study</w:t>
        </w:r>
      </w:hyperlink>
      <w:r>
        <w:rPr>
          <w:rFonts w:ascii="Calibri" w:hAnsi="Calibri" w:cs="Calibri"/>
          <w:color w:val="000000"/>
          <w:sz w:val="22"/>
          <w:szCs w:val="22"/>
          <w:bdr w:val="none" w:sz="0" w:space="0" w:color="auto" w:frame="1"/>
        </w:rPr>
        <w:t xml:space="preserve"> and a </w:t>
      </w:r>
      <w:hyperlink r:id="rId235" w:history="1">
        <w:r w:rsidRPr="00132531">
          <w:rPr>
            <w:rStyle w:val="Hyperlink"/>
            <w:rFonts w:ascii="Calibri" w:hAnsi="Calibri" w:cs="Calibri"/>
            <w:sz w:val="22"/>
            <w:szCs w:val="22"/>
            <w:bdr w:val="none" w:sz="0" w:space="0" w:color="auto" w:frame="1"/>
          </w:rPr>
          <w:t>2013-2021 Group Life Study</w:t>
        </w:r>
      </w:hyperlink>
      <w:r>
        <w:t xml:space="preserve">. </w:t>
      </w:r>
      <w:r w:rsidRPr="001454D4">
        <w:rPr>
          <w:rFonts w:ascii="Calibri" w:hAnsi="Calibri" w:cs="Calibri"/>
          <w:color w:val="000000"/>
          <w:sz w:val="22"/>
          <w:szCs w:val="22"/>
          <w:bdr w:val="none" w:sz="0" w:space="0" w:color="auto" w:frame="1"/>
        </w:rPr>
        <w:t xml:space="preserve">Check out the other </w:t>
      </w:r>
      <w:r>
        <w:rPr>
          <w:rFonts w:ascii="Calibri" w:hAnsi="Calibri" w:cs="Calibri"/>
          <w:color w:val="000000"/>
          <w:sz w:val="22"/>
          <w:szCs w:val="22"/>
          <w:bdr w:val="none" w:sz="0" w:space="0" w:color="auto" w:frame="1"/>
        </w:rPr>
        <w:t>recently completed experience studies</w:t>
      </w:r>
      <w:r w:rsidRPr="001454D4">
        <w:rPr>
          <w:rFonts w:ascii="Calibri" w:hAnsi="Calibri" w:cs="Calibri"/>
          <w:color w:val="000000"/>
          <w:sz w:val="22"/>
          <w:szCs w:val="22"/>
          <w:bdr w:val="none" w:sz="0" w:space="0" w:color="auto" w:frame="1"/>
        </w:rPr>
        <w:t xml:space="preserve"> available for purchase in our </w:t>
      </w:r>
      <w:hyperlink r:id="rId236" w:history="1">
        <w:r w:rsidRPr="00A24419">
          <w:rPr>
            <w:rStyle w:val="Hyperlink"/>
            <w:rFonts w:ascii="Calibri" w:hAnsi="Calibri" w:cs="Calibri"/>
            <w:sz w:val="22"/>
            <w:szCs w:val="22"/>
            <w:bdr w:val="none" w:sz="0" w:space="0" w:color="auto" w:frame="1"/>
          </w:rPr>
          <w:t>Experience Studies Pro Series</w:t>
        </w:r>
      </w:hyperlink>
      <w:r w:rsidRPr="001454D4">
        <w:rPr>
          <w:rFonts w:ascii="Calibri" w:hAnsi="Calibri" w:cs="Calibri"/>
          <w:color w:val="000000"/>
          <w:sz w:val="22"/>
          <w:szCs w:val="22"/>
          <w:bdr w:val="none" w:sz="0" w:space="0" w:color="auto" w:frame="1"/>
        </w:rPr>
        <w:t>. Need more info? Email </w:t>
      </w:r>
      <w:hyperlink r:id="rId237" w:history="1">
        <w:r w:rsidRPr="001454D4">
          <w:rPr>
            <w:rStyle w:val="Hyperlink"/>
            <w:rFonts w:ascii="Calibri" w:hAnsi="Calibri" w:cs="Calibri"/>
            <w:color w:val="0070C0"/>
            <w:sz w:val="22"/>
            <w:szCs w:val="22"/>
            <w:bdr w:val="none" w:sz="0" w:space="0" w:color="auto" w:frame="1"/>
          </w:rPr>
          <w:t>studypro@soa.org</w:t>
        </w:r>
      </w:hyperlink>
      <w:r w:rsidRPr="001454D4">
        <w:rPr>
          <w:rFonts w:ascii="Calibri" w:hAnsi="Calibri" w:cs="Calibri"/>
          <w:color w:val="000000"/>
          <w:sz w:val="22"/>
          <w:szCs w:val="22"/>
          <w:bdr w:val="none" w:sz="0" w:space="0" w:color="auto" w:frame="1"/>
        </w:rPr>
        <w:t>.</w:t>
      </w:r>
    </w:p>
    <w:p w14:paraId="735AFDB4" w14:textId="77777777" w:rsidR="00A616AA" w:rsidRPr="001454D4" w:rsidRDefault="00A616AA" w:rsidP="00A616AA">
      <w:pPr>
        <w:rPr>
          <w:b/>
          <w:bCs/>
        </w:rPr>
      </w:pPr>
    </w:p>
    <w:p w14:paraId="04C3E54B" w14:textId="77777777" w:rsidR="00A616AA" w:rsidRPr="006E0D4C" w:rsidRDefault="00A616AA" w:rsidP="00A616AA">
      <w:pPr>
        <w:rPr>
          <w:b/>
          <w:bCs/>
          <w:color w:val="ED7D31" w:themeColor="accent2"/>
        </w:rPr>
      </w:pPr>
      <w:r w:rsidRPr="006E0D4C">
        <w:rPr>
          <w:b/>
          <w:bCs/>
          <w:color w:val="ED7D31" w:themeColor="accent2"/>
        </w:rPr>
        <w:t>Hiring Assessments</w:t>
      </w:r>
    </w:p>
    <w:p w14:paraId="6A402E4F" w14:textId="77777777" w:rsidR="00A616AA" w:rsidRPr="001454D4" w:rsidRDefault="00A616AA" w:rsidP="00A616AA">
      <w:r w:rsidRPr="001454D4">
        <w:t xml:space="preserve">Hiring the right person for any role can be a challenge. Learn how to confidently select from a broad range of potential workers to find the ideal candidates to get the job done now and in the future. Our suite of both </w:t>
      </w:r>
      <w:hyperlink r:id="rId238" w:history="1">
        <w:r w:rsidRPr="001454D4">
          <w:rPr>
            <w:rStyle w:val="Hyperlink"/>
          </w:rPr>
          <w:t>home office</w:t>
        </w:r>
      </w:hyperlink>
      <w:r w:rsidRPr="001454D4">
        <w:t xml:space="preserve"> and </w:t>
      </w:r>
      <w:hyperlink r:id="rId239" w:history="1">
        <w:r w:rsidRPr="001454D4">
          <w:rPr>
            <w:rStyle w:val="Hyperlink"/>
          </w:rPr>
          <w:t>field assessments</w:t>
        </w:r>
      </w:hyperlink>
      <w:r w:rsidRPr="001454D4">
        <w:t xml:space="preserve"> offers solutions for all of your hiring needs and challenges and can be used throughout a financial professional’s career as well. Hire the right talent for the right job with confidence.</w:t>
      </w:r>
    </w:p>
    <w:p w14:paraId="3B3D7227" w14:textId="77777777" w:rsidR="00A616AA" w:rsidRPr="001454D4" w:rsidRDefault="00A616AA" w:rsidP="00A616AA">
      <w:pPr>
        <w:rPr>
          <w:b/>
          <w:bCs/>
        </w:rPr>
      </w:pPr>
    </w:p>
    <w:p w14:paraId="3F5119C2" w14:textId="77777777" w:rsidR="00A616AA" w:rsidRPr="006E0D4C" w:rsidRDefault="00A616AA" w:rsidP="00A616AA">
      <w:pPr>
        <w:rPr>
          <w:b/>
          <w:bCs/>
          <w:color w:val="ED7D31" w:themeColor="accent2"/>
        </w:rPr>
      </w:pPr>
      <w:proofErr w:type="spellStart"/>
      <w:r w:rsidRPr="006E0D4C">
        <w:rPr>
          <w:b/>
          <w:bCs/>
          <w:color w:val="ED7D31" w:themeColor="accent2"/>
        </w:rPr>
        <w:t>FraudShare</w:t>
      </w:r>
      <w:proofErr w:type="spellEnd"/>
      <w:r w:rsidRPr="006E0D4C">
        <w:rPr>
          <w:b/>
          <w:bCs/>
          <w:color w:val="ED7D31" w:themeColor="accent2"/>
        </w:rPr>
        <w:t xml:space="preserve"> </w:t>
      </w:r>
    </w:p>
    <w:p w14:paraId="25560E48" w14:textId="77777777" w:rsidR="00A616AA" w:rsidRPr="00B43C76" w:rsidRDefault="00A616AA" w:rsidP="00A616AA">
      <w:pPr>
        <w:rPr>
          <w:b/>
          <w:bCs/>
        </w:rPr>
      </w:pPr>
      <w:r w:rsidRPr="00B43C76">
        <w:rPr>
          <w:b/>
          <w:bCs/>
          <w:color w:val="00B0F0"/>
        </w:rPr>
        <w:t xml:space="preserve">NEW </w:t>
      </w:r>
      <w:r>
        <w:rPr>
          <w:b/>
          <w:bCs/>
        </w:rPr>
        <w:t>Protect Consumers Against Fraud</w:t>
      </w:r>
    </w:p>
    <w:p w14:paraId="716E9BB9" w14:textId="7B6359DE" w:rsidR="00A616AA" w:rsidRPr="001454D4" w:rsidRDefault="00A616AA" w:rsidP="00A616AA">
      <w:pPr>
        <w:rPr>
          <w:color w:val="242424"/>
          <w:bdr w:val="none" w:sz="0" w:space="0" w:color="auto" w:frame="1"/>
          <w:shd w:val="clear" w:color="auto" w:fill="FFFFFF"/>
        </w:rPr>
      </w:pPr>
      <w:r w:rsidRPr="001454D4">
        <w:t xml:space="preserve">The </w:t>
      </w:r>
      <w:proofErr w:type="spellStart"/>
      <w:r w:rsidRPr="001454D4">
        <w:t>FraudShare</w:t>
      </w:r>
      <w:proofErr w:type="spellEnd"/>
      <w:r w:rsidRPr="001454D4">
        <w:t xml:space="preserve"> team created a </w:t>
      </w:r>
      <w:hyperlink r:id="rId240" w:anchor="protect_consumers_against_fraud_schemes?utm_source=cxocommitteestudygroupemail&amp;utm_medium=email" w:history="1">
        <w:r w:rsidRPr="00B43C76">
          <w:rPr>
            <w:rStyle w:val="Hyperlink"/>
          </w:rPr>
          <w:t>six-part guide</w:t>
        </w:r>
      </w:hyperlink>
      <w:r w:rsidRPr="001454D4">
        <w:t xml:space="preserve"> for ways to detect and stop potential fraud attacks. This fraud protection guide </w:t>
      </w:r>
      <w:r>
        <w:t>provides</w:t>
      </w:r>
      <w:r w:rsidRPr="001454D4">
        <w:t xml:space="preserve"> best practices and </w:t>
      </w:r>
      <w:r>
        <w:t xml:space="preserve">effective </w:t>
      </w:r>
      <w:r w:rsidRPr="001454D4">
        <w:t xml:space="preserve">solutions for </w:t>
      </w:r>
      <w:r>
        <w:t xml:space="preserve">safeguarding your information. It also outlines steps to take if you or someone you know becomes a victim of fraud. </w:t>
      </w:r>
      <w:r w:rsidRPr="001454D4">
        <w:t xml:space="preserve">You can read more about our best practices and guidelines on our </w:t>
      </w:r>
      <w:hyperlink r:id="rId241" w:history="1">
        <w:proofErr w:type="spellStart"/>
        <w:r w:rsidRPr="001454D4">
          <w:rPr>
            <w:rStyle w:val="Hyperlink"/>
            <w:bdr w:val="none" w:sz="0" w:space="0" w:color="auto" w:frame="1"/>
            <w:shd w:val="clear" w:color="auto" w:fill="FFFFFF"/>
          </w:rPr>
          <w:t>FraudShare</w:t>
        </w:r>
        <w:proofErr w:type="spellEnd"/>
      </w:hyperlink>
      <w:r w:rsidRPr="001454D4">
        <w:rPr>
          <w:color w:val="000000"/>
          <w:bdr w:val="none" w:sz="0" w:space="0" w:color="auto" w:frame="1"/>
          <w:shd w:val="clear" w:color="auto" w:fill="FFFFFF"/>
        </w:rPr>
        <w:t> </w:t>
      </w:r>
      <w:r w:rsidRPr="001454D4">
        <w:t>webpage.</w:t>
      </w:r>
    </w:p>
    <w:p w14:paraId="3B58F18F" w14:textId="77777777" w:rsidR="00A616AA" w:rsidRPr="001454D4" w:rsidRDefault="00A616AA" w:rsidP="00A616AA"/>
    <w:p w14:paraId="5E37BD69" w14:textId="77777777" w:rsidR="00A616AA" w:rsidRPr="001454D4" w:rsidRDefault="00A616AA" w:rsidP="00A616AA">
      <w:pPr>
        <w:rPr>
          <w:color w:val="242424"/>
          <w:bdr w:val="none" w:sz="0" w:space="0" w:color="auto" w:frame="1"/>
          <w:shd w:val="clear" w:color="auto" w:fill="FFFFFF"/>
        </w:rPr>
      </w:pPr>
      <w:r w:rsidRPr="001454D4">
        <w:rPr>
          <w:color w:val="242424"/>
          <w:bdr w:val="none" w:sz="0" w:space="0" w:color="auto" w:frame="1"/>
          <w:shd w:val="clear" w:color="auto" w:fill="FFFFFF"/>
        </w:rPr>
        <w:t xml:space="preserve">When the industry works together and uses </w:t>
      </w:r>
      <w:proofErr w:type="spellStart"/>
      <w:r w:rsidRPr="001454D4">
        <w:rPr>
          <w:color w:val="242424"/>
          <w:bdr w:val="none" w:sz="0" w:space="0" w:color="auto" w:frame="1"/>
          <w:shd w:val="clear" w:color="auto" w:fill="FFFFFF"/>
        </w:rPr>
        <w:t>FraudShare</w:t>
      </w:r>
      <w:proofErr w:type="spellEnd"/>
      <w:r w:rsidRPr="001454D4">
        <w:rPr>
          <w:color w:val="242424"/>
          <w:bdr w:val="none" w:sz="0" w:space="0" w:color="auto" w:frame="1"/>
          <w:shd w:val="clear" w:color="auto" w:fill="FFFFFF"/>
        </w:rPr>
        <w:t xml:space="preserve">, customer accounts are better protected. </w:t>
      </w:r>
      <w:r w:rsidRPr="001454D4">
        <w:rPr>
          <w:color w:val="000000"/>
          <w:bdr w:val="none" w:sz="0" w:space="0" w:color="auto" w:frame="1"/>
          <w:shd w:val="clear" w:color="auto" w:fill="FFFFFF"/>
        </w:rPr>
        <w:t>For more information, contact Russ Anderson at </w:t>
      </w:r>
      <w:hyperlink r:id="rId242" w:history="1">
        <w:r w:rsidRPr="001454D4">
          <w:rPr>
            <w:rStyle w:val="Hyperlink"/>
            <w:bdr w:val="none" w:sz="0" w:space="0" w:color="auto" w:frame="1"/>
            <w:shd w:val="clear" w:color="auto" w:fill="FFFFFF"/>
          </w:rPr>
          <w:t>randerson@limra.com</w:t>
        </w:r>
      </w:hyperlink>
      <w:r w:rsidRPr="001454D4">
        <w:rPr>
          <w:color w:val="000000"/>
          <w:bdr w:val="none" w:sz="0" w:space="0" w:color="auto" w:frame="1"/>
          <w:shd w:val="clear" w:color="auto" w:fill="FFFFFF"/>
        </w:rPr>
        <w:t> or visit </w:t>
      </w:r>
      <w:proofErr w:type="spellStart"/>
      <w:r>
        <w:fldChar w:fldCharType="begin"/>
      </w:r>
      <w:r>
        <w:instrText>HYPERLINK "https://www.limra.com/en/solutions-and-services/regulatory-and-compliance/fraudshare/?utm_source=cxocommitteestudygroupemail&amp;utm_medium=email"</w:instrText>
      </w:r>
      <w:r>
        <w:fldChar w:fldCharType="separate"/>
      </w:r>
      <w:r w:rsidRPr="001454D4">
        <w:rPr>
          <w:rStyle w:val="Hyperlink"/>
          <w:bdr w:val="none" w:sz="0" w:space="0" w:color="auto" w:frame="1"/>
          <w:shd w:val="clear" w:color="auto" w:fill="FFFFFF"/>
        </w:rPr>
        <w:t>FraudShare</w:t>
      </w:r>
      <w:proofErr w:type="spellEnd"/>
      <w:r>
        <w:rPr>
          <w:rStyle w:val="Hyperlink"/>
          <w:bdr w:val="none" w:sz="0" w:space="0" w:color="auto" w:frame="1"/>
          <w:shd w:val="clear" w:color="auto" w:fill="FFFFFF"/>
        </w:rPr>
        <w:fldChar w:fldCharType="end"/>
      </w:r>
      <w:r w:rsidRPr="001454D4">
        <w:rPr>
          <w:color w:val="000000"/>
          <w:bdr w:val="none" w:sz="0" w:space="0" w:color="auto" w:frame="1"/>
          <w:shd w:val="clear" w:color="auto" w:fill="FFFFFF"/>
        </w:rPr>
        <w:t>. </w:t>
      </w:r>
    </w:p>
    <w:p w14:paraId="1B6A4368" w14:textId="77777777" w:rsidR="00A616AA" w:rsidRDefault="00A616AA" w:rsidP="00A616AA">
      <w:pPr>
        <w:rPr>
          <w:b/>
          <w:bCs/>
          <w:color w:val="ED7D31" w:themeColor="accent2"/>
        </w:rPr>
      </w:pPr>
    </w:p>
    <w:p w14:paraId="56A8B396" w14:textId="77777777" w:rsidR="00A616AA" w:rsidRPr="006E0D4C" w:rsidRDefault="00A616AA" w:rsidP="00A616AA">
      <w:pPr>
        <w:rPr>
          <w:b/>
          <w:bCs/>
          <w:color w:val="ED7D31" w:themeColor="accent2"/>
        </w:rPr>
      </w:pPr>
      <w:r w:rsidRPr="006E0D4C">
        <w:rPr>
          <w:b/>
          <w:bCs/>
          <w:color w:val="ED7D31" w:themeColor="accent2"/>
        </w:rPr>
        <w:t>Trustworthy Selling Two-Module Pilot Program</w:t>
      </w:r>
    </w:p>
    <w:p w14:paraId="20FE7449" w14:textId="77777777" w:rsidR="00A616AA" w:rsidRDefault="00A616AA" w:rsidP="00A616AA">
      <w:r w:rsidRPr="001454D4">
        <w:t>Our two most popular modules — Understanding and Adapting Your Sales Style and Collaborative Discovery — are available to 50 financial professionals for $5,000. The </w:t>
      </w:r>
      <w:hyperlink r:id="rId243" w:history="1">
        <w:r w:rsidRPr="001454D4">
          <w:rPr>
            <w:rStyle w:val="Hyperlink"/>
          </w:rPr>
          <w:t>Trustworthy Selling program </w:t>
        </w:r>
      </w:hyperlink>
      <w:r w:rsidRPr="001454D4">
        <w:t>is easy to implement and many organizations experience immediate results. Have questions? Contact Jacquie Lucas at </w:t>
      </w:r>
      <w:hyperlink r:id="rId244" w:history="1">
        <w:r w:rsidRPr="001454D4">
          <w:rPr>
            <w:rStyle w:val="Hyperlink"/>
          </w:rPr>
          <w:t>jlucas@limra.com</w:t>
        </w:r>
      </w:hyperlink>
      <w:r w:rsidRPr="001454D4">
        <w:t>.</w:t>
      </w:r>
    </w:p>
    <w:p w14:paraId="5CBFD27C" w14:textId="77777777" w:rsidR="00A616AA" w:rsidRPr="001454D4" w:rsidRDefault="00A616AA" w:rsidP="00A616AA"/>
    <w:p w14:paraId="455460F4" w14:textId="77777777" w:rsidR="00A8640A" w:rsidRDefault="00A8640A" w:rsidP="00A616AA">
      <w:pPr>
        <w:rPr>
          <w:b/>
          <w:bCs/>
          <w:color w:val="ED7D31" w:themeColor="accent2"/>
        </w:rPr>
      </w:pPr>
    </w:p>
    <w:p w14:paraId="2A6FD38F" w14:textId="77777777" w:rsidR="00A8640A" w:rsidRDefault="00A8640A" w:rsidP="00A616AA">
      <w:pPr>
        <w:rPr>
          <w:b/>
          <w:bCs/>
          <w:color w:val="ED7D31" w:themeColor="accent2"/>
        </w:rPr>
      </w:pPr>
    </w:p>
    <w:p w14:paraId="56921D09" w14:textId="77777777" w:rsidR="00A8640A" w:rsidRDefault="00A8640A" w:rsidP="00A616AA">
      <w:pPr>
        <w:rPr>
          <w:b/>
          <w:bCs/>
          <w:color w:val="ED7D31" w:themeColor="accent2"/>
        </w:rPr>
      </w:pPr>
    </w:p>
    <w:p w14:paraId="45FAC134" w14:textId="1F13D2FE" w:rsidR="00A616AA" w:rsidRPr="001454D4" w:rsidRDefault="00A616AA" w:rsidP="00A616AA">
      <w:pPr>
        <w:rPr>
          <w:b/>
          <w:bCs/>
        </w:rPr>
      </w:pPr>
      <w:proofErr w:type="spellStart"/>
      <w:r w:rsidRPr="006E0D4C">
        <w:rPr>
          <w:b/>
          <w:bCs/>
          <w:color w:val="ED7D31" w:themeColor="accent2"/>
        </w:rPr>
        <w:t>SkillSet</w:t>
      </w:r>
      <w:proofErr w:type="spellEnd"/>
      <w:r w:rsidRPr="001454D4">
        <w:rPr>
          <w:b/>
          <w:bCs/>
        </w:rPr>
        <w:t> </w:t>
      </w:r>
      <w:r w:rsidRPr="001454D4">
        <w:rPr>
          <w:b/>
          <w:bCs/>
          <w:i/>
          <w:iCs/>
        </w:rPr>
        <w:t>powered by</w:t>
      </w:r>
      <w:r w:rsidRPr="001454D4">
        <w:rPr>
          <w:b/>
          <w:bCs/>
        </w:rPr>
        <w:t> Trustworthy Selling </w:t>
      </w:r>
    </w:p>
    <w:p w14:paraId="3FD2BFC8" w14:textId="77777777" w:rsidR="00A616AA" w:rsidRDefault="00A616AA" w:rsidP="00A616AA">
      <w:r w:rsidRPr="001454D4">
        <w:t xml:space="preserve">A one-day program that features two of the most powerful skill-building modules from the </w:t>
      </w:r>
      <w:proofErr w:type="spellStart"/>
      <w:r w:rsidRPr="001454D4">
        <w:t>TSprogram</w:t>
      </w:r>
      <w:proofErr w:type="spellEnd"/>
      <w:r w:rsidRPr="001454D4">
        <w:t xml:space="preserve">: Business Development Strategies and Collaborative Discovery. From launching new advisors, and retaining those 2-5 years in their career, to re-jumpstarting veteran producers, </w:t>
      </w:r>
      <w:proofErr w:type="spellStart"/>
      <w:r w:rsidRPr="001454D4">
        <w:t>SkillSet</w:t>
      </w:r>
      <w:proofErr w:type="spellEnd"/>
      <w:r w:rsidRPr="001454D4">
        <w:t xml:space="preserve"> improves efficiency, effectiveness, and profitability among your sales team members. Learn more about our newest offering </w:t>
      </w:r>
      <w:hyperlink r:id="rId245" w:anchor="skillset" w:history="1">
        <w:r w:rsidRPr="001454D4">
          <w:rPr>
            <w:rStyle w:val="Hyperlink"/>
          </w:rPr>
          <w:t>here</w:t>
        </w:r>
      </w:hyperlink>
      <w:r w:rsidRPr="001454D4">
        <w:t xml:space="preserve">. </w:t>
      </w:r>
    </w:p>
    <w:p w14:paraId="48C68190" w14:textId="77777777" w:rsidR="007C5A51" w:rsidRDefault="007C5A51" w:rsidP="00A616AA"/>
    <w:p w14:paraId="32099465" w14:textId="77777777" w:rsidR="007C5A51" w:rsidRPr="000154F7" w:rsidRDefault="007C5A51" w:rsidP="007C5A51">
      <w:pPr>
        <w:rPr>
          <w:rFonts w:cstheme="minorHAnsi"/>
          <w:bCs/>
        </w:rPr>
      </w:pPr>
      <w:hyperlink r:id="rId246" w:history="1">
        <w:r w:rsidRPr="00574700">
          <w:rPr>
            <w:rStyle w:val="Hyperlink"/>
            <w:rFonts w:cstheme="minorHAnsi"/>
            <w:b/>
          </w:rPr>
          <w:t>2024 Financial Crimes Services and Fraud Prevention Benchmark</w:t>
        </w:r>
        <w:r>
          <w:rPr>
            <w:rStyle w:val="Hyperlink"/>
            <w:rFonts w:cstheme="minorHAnsi"/>
            <w:b/>
          </w:rPr>
          <w:t>ing</w:t>
        </w:r>
        <w:r w:rsidRPr="00574700">
          <w:rPr>
            <w:rStyle w:val="Hyperlink"/>
            <w:rFonts w:cstheme="minorHAnsi"/>
            <w:b/>
          </w:rPr>
          <w:t xml:space="preserve"> Study</w:t>
        </w:r>
      </w:hyperlink>
      <w:r>
        <w:rPr>
          <w:rFonts w:cstheme="minorHAnsi"/>
          <w:bCs/>
        </w:rPr>
        <w:t xml:space="preserve"> </w:t>
      </w:r>
    </w:p>
    <w:p w14:paraId="1F0676C2" w14:textId="2D257729" w:rsidR="007C5A51" w:rsidRPr="001454D4" w:rsidRDefault="007C5A51" w:rsidP="00181217">
      <w:pPr>
        <w:shd w:val="clear" w:color="auto" w:fill="FFFFFF"/>
      </w:pPr>
      <w:r w:rsidRPr="00574700">
        <w:rPr>
          <w:rFonts w:asciiTheme="minorHAnsi" w:eastAsia="Times New Roman" w:hAnsiTheme="minorHAnsi" w:cstheme="minorHAnsi"/>
          <w:color w:val="35424A"/>
        </w:rPr>
        <w:t>This study provides the life insurance and retirement industries with a collective look at the most current data and information related to their financial crimes services and fraud prevention services.</w:t>
      </w:r>
      <w:r>
        <w:rPr>
          <w:rFonts w:asciiTheme="minorHAnsi" w:eastAsia="Times New Roman" w:hAnsiTheme="minorHAnsi" w:cstheme="minorHAnsi"/>
          <w:color w:val="35424A"/>
        </w:rPr>
        <w:t xml:space="preserve"> </w:t>
      </w:r>
    </w:p>
    <w:p w14:paraId="131437F9" w14:textId="77777777" w:rsidR="00A616AA" w:rsidRDefault="00A616AA" w:rsidP="00A616AA"/>
    <w:p w14:paraId="09B3F68B" w14:textId="77777777" w:rsidR="00A616AA" w:rsidRPr="005F677B" w:rsidRDefault="00A616AA" w:rsidP="00A616AA">
      <w:pPr>
        <w:rPr>
          <w:b/>
          <w:bCs/>
        </w:rPr>
      </w:pPr>
      <w:hyperlink r:id="rId247" w:history="1">
        <w:r w:rsidRPr="005F677B">
          <w:rPr>
            <w:rStyle w:val="Hyperlink"/>
            <w:b/>
            <w:bCs/>
          </w:rPr>
          <w:t>LIMRA Data Exchange (</w:t>
        </w:r>
        <w:proofErr w:type="spellStart"/>
        <w:r w:rsidRPr="005F677B">
          <w:rPr>
            <w:rStyle w:val="Hyperlink"/>
            <w:b/>
            <w:bCs/>
          </w:rPr>
          <w:t>LDEx</w:t>
        </w:r>
        <w:proofErr w:type="spellEnd"/>
        <w:r w:rsidRPr="005F677B">
          <w:rPr>
            <w:rStyle w:val="Hyperlink"/>
            <w:b/>
            <w:bCs/>
          </w:rPr>
          <w:t>) Standards</w:t>
        </w:r>
      </w:hyperlink>
    </w:p>
    <w:p w14:paraId="5805F6FB" w14:textId="77777777" w:rsidR="00A616AA" w:rsidRDefault="00A616AA" w:rsidP="00A616AA">
      <w:r w:rsidRPr="00D41F48">
        <w:t xml:space="preserve">The </w:t>
      </w:r>
      <w:hyperlink r:id="rId248" w:history="1">
        <w:r w:rsidRPr="00D41F48">
          <w:rPr>
            <w:rStyle w:val="Hyperlink"/>
          </w:rPr>
          <w:t>LDEx Standards</w:t>
        </w:r>
      </w:hyperlink>
      <w:r w:rsidRPr="00D41F48">
        <w:t xml:space="preserve">, a freely distributed LIMRA solution, are built by the industry for the industry and continue to lead the way in standardizing data transmission across the workplace benefits industry. To date, more than 270 companies have downloaded the freely available standards, and you can view the full list of companies who have adopted the </w:t>
      </w:r>
      <w:proofErr w:type="spellStart"/>
      <w:r w:rsidRPr="00D41F48">
        <w:t>LDEx</w:t>
      </w:r>
      <w:proofErr w:type="spellEnd"/>
      <w:r w:rsidRPr="00D41F48">
        <w:t xml:space="preserve"> Standards on </w:t>
      </w:r>
      <w:hyperlink r:id="rId249" w:history="1">
        <w:r w:rsidRPr="00D41F48">
          <w:rPr>
            <w:rStyle w:val="Hyperlink"/>
          </w:rPr>
          <w:t>LIMRA.com/LDEx</w:t>
        </w:r>
      </w:hyperlink>
      <w:r w:rsidRPr="00D41F48">
        <w:t xml:space="preserve">.  LIMRA and its contributing member companies have proven that adoption of the </w:t>
      </w:r>
      <w:proofErr w:type="spellStart"/>
      <w:r w:rsidRPr="00D41F48">
        <w:t>LDEx</w:t>
      </w:r>
      <w:proofErr w:type="spellEnd"/>
      <w:r w:rsidRPr="00D41F48">
        <w:t xml:space="preserve"> Standards will result in reduced costs and data errors, saving time and resources that can be allocated toward future growth opportunities. For more information on the </w:t>
      </w:r>
      <w:proofErr w:type="spellStart"/>
      <w:r w:rsidRPr="00D41F48">
        <w:t>LDEx</w:t>
      </w:r>
      <w:proofErr w:type="spellEnd"/>
      <w:r w:rsidRPr="00D41F48">
        <w:t xml:space="preserve"> Standards, their adoption, and requests for implementation support, please contact Cory Gardner at </w:t>
      </w:r>
      <w:hyperlink r:id="rId250" w:history="1">
        <w:r w:rsidRPr="00D41F48">
          <w:rPr>
            <w:rStyle w:val="Hyperlink"/>
          </w:rPr>
          <w:t>cgardner@limra.com</w:t>
        </w:r>
      </w:hyperlink>
      <w:r w:rsidRPr="00D41F48">
        <w:t>.</w:t>
      </w:r>
    </w:p>
    <w:p w14:paraId="322DAB0E" w14:textId="62D2C98D" w:rsidR="00224318" w:rsidRPr="00A15DAE" w:rsidRDefault="00224318" w:rsidP="00113666">
      <w:pPr>
        <w:rPr>
          <w:b/>
          <w:bCs/>
        </w:rPr>
      </w:pPr>
    </w:p>
    <w:sectPr w:rsidR="00224318" w:rsidRPr="00A15DAE" w:rsidSect="00F926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7916" w14:textId="77777777" w:rsidR="005922C8" w:rsidRDefault="005922C8" w:rsidP="00417210">
      <w:r>
        <w:separator/>
      </w:r>
    </w:p>
  </w:endnote>
  <w:endnote w:type="continuationSeparator" w:id="0">
    <w:p w14:paraId="7761C04F" w14:textId="77777777" w:rsidR="005922C8" w:rsidRDefault="005922C8" w:rsidP="0041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Light">
    <w:altName w:val="Times New Roman"/>
    <w:panose1 w:val="00000000000000000000"/>
    <w:charset w:val="00"/>
    <w:family w:val="swiss"/>
    <w:notTrueType/>
    <w:pitch w:val="variable"/>
    <w:sig w:usb0="00000003" w:usb1="00000000" w:usb2="00000000" w:usb3="00000000" w:csb0="00000001" w:csb1="00000000"/>
  </w:font>
  <w:font w:name="Futura Std Medium">
    <w:panose1 w:val="00000000000000000000"/>
    <w:charset w:val="00"/>
    <w:family w:val="swiss"/>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Std Book">
    <w:altName w:val="Futura Std Book"/>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7B32" w14:textId="77777777" w:rsidR="005922C8" w:rsidRDefault="005922C8" w:rsidP="00417210">
      <w:r>
        <w:separator/>
      </w:r>
    </w:p>
  </w:footnote>
  <w:footnote w:type="continuationSeparator" w:id="0">
    <w:p w14:paraId="3B121D4E" w14:textId="77777777" w:rsidR="005922C8" w:rsidRDefault="005922C8" w:rsidP="0041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06F"/>
    <w:multiLevelType w:val="hybridMultilevel"/>
    <w:tmpl w:val="F0E8B26C"/>
    <w:lvl w:ilvl="0" w:tplc="369A2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568E"/>
    <w:multiLevelType w:val="multilevel"/>
    <w:tmpl w:val="820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D1BDA"/>
    <w:multiLevelType w:val="hybridMultilevel"/>
    <w:tmpl w:val="A0EE78F8"/>
    <w:lvl w:ilvl="0" w:tplc="FDF674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808BC"/>
    <w:multiLevelType w:val="hybridMultilevel"/>
    <w:tmpl w:val="2EE0999E"/>
    <w:lvl w:ilvl="0" w:tplc="DCDA4F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07C9"/>
    <w:multiLevelType w:val="hybridMultilevel"/>
    <w:tmpl w:val="4774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90584"/>
    <w:multiLevelType w:val="hybridMultilevel"/>
    <w:tmpl w:val="7EE0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C00D9"/>
    <w:multiLevelType w:val="hybridMultilevel"/>
    <w:tmpl w:val="435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D78D1"/>
    <w:multiLevelType w:val="hybridMultilevel"/>
    <w:tmpl w:val="8930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2433"/>
    <w:multiLevelType w:val="hybridMultilevel"/>
    <w:tmpl w:val="F9EC98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1D9490F"/>
    <w:multiLevelType w:val="hybridMultilevel"/>
    <w:tmpl w:val="DE8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53E08"/>
    <w:multiLevelType w:val="multilevel"/>
    <w:tmpl w:val="E4B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67541"/>
    <w:multiLevelType w:val="hybridMultilevel"/>
    <w:tmpl w:val="012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71254"/>
    <w:multiLevelType w:val="hybridMultilevel"/>
    <w:tmpl w:val="B6B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61948"/>
    <w:multiLevelType w:val="hybridMultilevel"/>
    <w:tmpl w:val="03B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7451C"/>
    <w:multiLevelType w:val="hybridMultilevel"/>
    <w:tmpl w:val="85323776"/>
    <w:lvl w:ilvl="0" w:tplc="4BCC3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20FF0"/>
    <w:multiLevelType w:val="hybridMultilevel"/>
    <w:tmpl w:val="F0E8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4C61"/>
    <w:multiLevelType w:val="hybridMultilevel"/>
    <w:tmpl w:val="3CB2D5BC"/>
    <w:lvl w:ilvl="0" w:tplc="39E0D7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B6AC5"/>
    <w:multiLevelType w:val="multilevel"/>
    <w:tmpl w:val="998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F466C2"/>
    <w:multiLevelType w:val="multilevel"/>
    <w:tmpl w:val="EC0C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896C26"/>
    <w:multiLevelType w:val="hybridMultilevel"/>
    <w:tmpl w:val="D5C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9529C"/>
    <w:multiLevelType w:val="multilevel"/>
    <w:tmpl w:val="DF0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D825AD"/>
    <w:multiLevelType w:val="hybridMultilevel"/>
    <w:tmpl w:val="2890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17F11"/>
    <w:multiLevelType w:val="hybridMultilevel"/>
    <w:tmpl w:val="F59A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F167B"/>
    <w:multiLevelType w:val="hybridMultilevel"/>
    <w:tmpl w:val="E2ACA5B0"/>
    <w:lvl w:ilvl="0" w:tplc="CFA226CC">
      <w:start w:val="1"/>
      <w:numFmt w:val="bullet"/>
      <w:pStyle w:val="08-BodyBullets10pt"/>
      <w:lvlText w:val=""/>
      <w:lvlJc w:val="left"/>
      <w:pPr>
        <w:ind w:left="0" w:hanging="360"/>
      </w:pPr>
      <w:rPr>
        <w:rFonts w:ascii="Symbol" w:hAnsi="Symbol" w:hint="default"/>
        <w:color w:val="auto"/>
        <w:sz w:val="20"/>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24" w15:restartNumberingAfterBreak="0">
    <w:nsid w:val="76C66927"/>
    <w:multiLevelType w:val="hybridMultilevel"/>
    <w:tmpl w:val="AEA0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120A5"/>
    <w:multiLevelType w:val="hybridMultilevel"/>
    <w:tmpl w:val="0F5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621114">
    <w:abstractNumId w:val="23"/>
  </w:num>
  <w:num w:numId="2" w16cid:durableId="1856266017">
    <w:abstractNumId w:val="14"/>
  </w:num>
  <w:num w:numId="3" w16cid:durableId="1964263923">
    <w:abstractNumId w:val="15"/>
  </w:num>
  <w:num w:numId="4" w16cid:durableId="1945578164">
    <w:abstractNumId w:val="2"/>
  </w:num>
  <w:num w:numId="5" w16cid:durableId="1398478577">
    <w:abstractNumId w:val="16"/>
  </w:num>
  <w:num w:numId="6" w16cid:durableId="1998417388">
    <w:abstractNumId w:val="19"/>
  </w:num>
  <w:num w:numId="7" w16cid:durableId="1156991260">
    <w:abstractNumId w:val="22"/>
  </w:num>
  <w:num w:numId="8" w16cid:durableId="549000637">
    <w:abstractNumId w:val="11"/>
  </w:num>
  <w:num w:numId="9" w16cid:durableId="846990760">
    <w:abstractNumId w:val="3"/>
  </w:num>
  <w:num w:numId="10" w16cid:durableId="391196948">
    <w:abstractNumId w:val="4"/>
  </w:num>
  <w:num w:numId="11" w16cid:durableId="965159258">
    <w:abstractNumId w:val="7"/>
  </w:num>
  <w:num w:numId="12" w16cid:durableId="520582953">
    <w:abstractNumId w:val="8"/>
  </w:num>
  <w:num w:numId="13" w16cid:durableId="985234490">
    <w:abstractNumId w:val="5"/>
  </w:num>
  <w:num w:numId="14" w16cid:durableId="1338729509">
    <w:abstractNumId w:val="12"/>
  </w:num>
  <w:num w:numId="15" w16cid:durableId="1679573869">
    <w:abstractNumId w:val="0"/>
  </w:num>
  <w:num w:numId="16" w16cid:durableId="422073837">
    <w:abstractNumId w:val="6"/>
  </w:num>
  <w:num w:numId="17" w16cid:durableId="14579522">
    <w:abstractNumId w:val="21"/>
  </w:num>
  <w:num w:numId="18" w16cid:durableId="1614631006">
    <w:abstractNumId w:val="24"/>
  </w:num>
  <w:num w:numId="19" w16cid:durableId="657000293">
    <w:abstractNumId w:val="1"/>
  </w:num>
  <w:num w:numId="20" w16cid:durableId="1556965400">
    <w:abstractNumId w:val="20"/>
  </w:num>
  <w:num w:numId="21" w16cid:durableId="286468146">
    <w:abstractNumId w:val="10"/>
  </w:num>
  <w:num w:numId="22" w16cid:durableId="2002344868">
    <w:abstractNumId w:val="18"/>
  </w:num>
  <w:num w:numId="23" w16cid:durableId="2009597155">
    <w:abstractNumId w:val="13"/>
  </w:num>
  <w:num w:numId="24" w16cid:durableId="1278562462">
    <w:abstractNumId w:val="25"/>
  </w:num>
  <w:num w:numId="25" w16cid:durableId="1221476430">
    <w:abstractNumId w:val="9"/>
  </w:num>
  <w:num w:numId="26" w16cid:durableId="187839385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97"/>
    <w:rsid w:val="000003D7"/>
    <w:rsid w:val="00002249"/>
    <w:rsid w:val="00002DAA"/>
    <w:rsid w:val="00003AA2"/>
    <w:rsid w:val="00006E47"/>
    <w:rsid w:val="0001139D"/>
    <w:rsid w:val="000154F7"/>
    <w:rsid w:val="00015D2C"/>
    <w:rsid w:val="000163F0"/>
    <w:rsid w:val="000170A1"/>
    <w:rsid w:val="00020195"/>
    <w:rsid w:val="00020742"/>
    <w:rsid w:val="00021836"/>
    <w:rsid w:val="00022425"/>
    <w:rsid w:val="00023693"/>
    <w:rsid w:val="00024F0F"/>
    <w:rsid w:val="00025EE2"/>
    <w:rsid w:val="00026CF0"/>
    <w:rsid w:val="000272AB"/>
    <w:rsid w:val="00032169"/>
    <w:rsid w:val="00032F83"/>
    <w:rsid w:val="00033305"/>
    <w:rsid w:val="000336D2"/>
    <w:rsid w:val="00034750"/>
    <w:rsid w:val="000379DC"/>
    <w:rsid w:val="00037CB9"/>
    <w:rsid w:val="00040B79"/>
    <w:rsid w:val="00040FB6"/>
    <w:rsid w:val="00042D46"/>
    <w:rsid w:val="00043C5F"/>
    <w:rsid w:val="00043F67"/>
    <w:rsid w:val="000444E7"/>
    <w:rsid w:val="000467D7"/>
    <w:rsid w:val="000504D1"/>
    <w:rsid w:val="00050A26"/>
    <w:rsid w:val="0005132D"/>
    <w:rsid w:val="00053637"/>
    <w:rsid w:val="00053A10"/>
    <w:rsid w:val="00054126"/>
    <w:rsid w:val="00054C58"/>
    <w:rsid w:val="00055EFF"/>
    <w:rsid w:val="00057417"/>
    <w:rsid w:val="00057697"/>
    <w:rsid w:val="00060214"/>
    <w:rsid w:val="00061131"/>
    <w:rsid w:val="00061309"/>
    <w:rsid w:val="00064803"/>
    <w:rsid w:val="00064F53"/>
    <w:rsid w:val="000663EC"/>
    <w:rsid w:val="00067F51"/>
    <w:rsid w:val="00070697"/>
    <w:rsid w:val="00070ADC"/>
    <w:rsid w:val="00071EAE"/>
    <w:rsid w:val="0007205D"/>
    <w:rsid w:val="00073B35"/>
    <w:rsid w:val="00073BB8"/>
    <w:rsid w:val="00075F04"/>
    <w:rsid w:val="000760A7"/>
    <w:rsid w:val="00076748"/>
    <w:rsid w:val="000770BE"/>
    <w:rsid w:val="00080C7F"/>
    <w:rsid w:val="00081474"/>
    <w:rsid w:val="00081D47"/>
    <w:rsid w:val="000876F4"/>
    <w:rsid w:val="00087CA1"/>
    <w:rsid w:val="00087D2C"/>
    <w:rsid w:val="0009067E"/>
    <w:rsid w:val="00090F5B"/>
    <w:rsid w:val="00090FE7"/>
    <w:rsid w:val="000926A0"/>
    <w:rsid w:val="0009298E"/>
    <w:rsid w:val="00094668"/>
    <w:rsid w:val="0009501A"/>
    <w:rsid w:val="00097680"/>
    <w:rsid w:val="000A0799"/>
    <w:rsid w:val="000A0D61"/>
    <w:rsid w:val="000A1CC1"/>
    <w:rsid w:val="000A1F14"/>
    <w:rsid w:val="000A317E"/>
    <w:rsid w:val="000A422B"/>
    <w:rsid w:val="000A4623"/>
    <w:rsid w:val="000A51D3"/>
    <w:rsid w:val="000A5947"/>
    <w:rsid w:val="000A6E5D"/>
    <w:rsid w:val="000A7FAA"/>
    <w:rsid w:val="000B0538"/>
    <w:rsid w:val="000B11C2"/>
    <w:rsid w:val="000B1900"/>
    <w:rsid w:val="000B1CC2"/>
    <w:rsid w:val="000B3D1D"/>
    <w:rsid w:val="000B45E2"/>
    <w:rsid w:val="000B59F7"/>
    <w:rsid w:val="000C15F6"/>
    <w:rsid w:val="000C1868"/>
    <w:rsid w:val="000C267F"/>
    <w:rsid w:val="000C2E43"/>
    <w:rsid w:val="000C2EC6"/>
    <w:rsid w:val="000C30AC"/>
    <w:rsid w:val="000C37C9"/>
    <w:rsid w:val="000C4787"/>
    <w:rsid w:val="000C59CD"/>
    <w:rsid w:val="000D0535"/>
    <w:rsid w:val="000D0757"/>
    <w:rsid w:val="000D23DB"/>
    <w:rsid w:val="000D265A"/>
    <w:rsid w:val="000D2E0C"/>
    <w:rsid w:val="000D4137"/>
    <w:rsid w:val="000D4F1D"/>
    <w:rsid w:val="000D545B"/>
    <w:rsid w:val="000D5592"/>
    <w:rsid w:val="000D5778"/>
    <w:rsid w:val="000D57B9"/>
    <w:rsid w:val="000D6F4F"/>
    <w:rsid w:val="000E10AE"/>
    <w:rsid w:val="000E1F1C"/>
    <w:rsid w:val="000E347C"/>
    <w:rsid w:val="000E4062"/>
    <w:rsid w:val="000E77CD"/>
    <w:rsid w:val="000F0C1C"/>
    <w:rsid w:val="000F1490"/>
    <w:rsid w:val="000F1AEF"/>
    <w:rsid w:val="000F293C"/>
    <w:rsid w:val="000F3325"/>
    <w:rsid w:val="000F4007"/>
    <w:rsid w:val="000F4A7B"/>
    <w:rsid w:val="000F5A04"/>
    <w:rsid w:val="000F6635"/>
    <w:rsid w:val="00100301"/>
    <w:rsid w:val="00100643"/>
    <w:rsid w:val="00100838"/>
    <w:rsid w:val="00100E51"/>
    <w:rsid w:val="001014CE"/>
    <w:rsid w:val="00101D26"/>
    <w:rsid w:val="00102332"/>
    <w:rsid w:val="001023C6"/>
    <w:rsid w:val="00103594"/>
    <w:rsid w:val="0010421F"/>
    <w:rsid w:val="00104281"/>
    <w:rsid w:val="0010491F"/>
    <w:rsid w:val="0010507D"/>
    <w:rsid w:val="001059E5"/>
    <w:rsid w:val="00106A79"/>
    <w:rsid w:val="0011334E"/>
    <w:rsid w:val="00113589"/>
    <w:rsid w:val="00113666"/>
    <w:rsid w:val="001143AA"/>
    <w:rsid w:val="001160B4"/>
    <w:rsid w:val="001164CF"/>
    <w:rsid w:val="00116649"/>
    <w:rsid w:val="00116722"/>
    <w:rsid w:val="00116CD1"/>
    <w:rsid w:val="0012211B"/>
    <w:rsid w:val="001228C6"/>
    <w:rsid w:val="00124370"/>
    <w:rsid w:val="00125661"/>
    <w:rsid w:val="00126017"/>
    <w:rsid w:val="00127FBB"/>
    <w:rsid w:val="0013095D"/>
    <w:rsid w:val="001311BF"/>
    <w:rsid w:val="0013277A"/>
    <w:rsid w:val="001334B0"/>
    <w:rsid w:val="00133BE4"/>
    <w:rsid w:val="00133EAB"/>
    <w:rsid w:val="0013441F"/>
    <w:rsid w:val="00134D7B"/>
    <w:rsid w:val="00135695"/>
    <w:rsid w:val="0014102F"/>
    <w:rsid w:val="00141733"/>
    <w:rsid w:val="00141EEA"/>
    <w:rsid w:val="00141FFD"/>
    <w:rsid w:val="00142130"/>
    <w:rsid w:val="0014229F"/>
    <w:rsid w:val="00142B48"/>
    <w:rsid w:val="00142BD7"/>
    <w:rsid w:val="00145251"/>
    <w:rsid w:val="00146289"/>
    <w:rsid w:val="00151932"/>
    <w:rsid w:val="001525BD"/>
    <w:rsid w:val="00154782"/>
    <w:rsid w:val="0015730E"/>
    <w:rsid w:val="00157472"/>
    <w:rsid w:val="001600AD"/>
    <w:rsid w:val="001643D1"/>
    <w:rsid w:val="0017094C"/>
    <w:rsid w:val="00171828"/>
    <w:rsid w:val="00171BB9"/>
    <w:rsid w:val="00172151"/>
    <w:rsid w:val="001743D0"/>
    <w:rsid w:val="00174B35"/>
    <w:rsid w:val="001770B2"/>
    <w:rsid w:val="00177B30"/>
    <w:rsid w:val="00177E35"/>
    <w:rsid w:val="00181217"/>
    <w:rsid w:val="0018160A"/>
    <w:rsid w:val="001851F4"/>
    <w:rsid w:val="0018648E"/>
    <w:rsid w:val="001873C7"/>
    <w:rsid w:val="0018772F"/>
    <w:rsid w:val="00187F25"/>
    <w:rsid w:val="00193166"/>
    <w:rsid w:val="00193F79"/>
    <w:rsid w:val="001948A9"/>
    <w:rsid w:val="00194B15"/>
    <w:rsid w:val="00196B6E"/>
    <w:rsid w:val="001A15C0"/>
    <w:rsid w:val="001A2083"/>
    <w:rsid w:val="001A2435"/>
    <w:rsid w:val="001A3F77"/>
    <w:rsid w:val="001A3F79"/>
    <w:rsid w:val="001A5208"/>
    <w:rsid w:val="001A57AC"/>
    <w:rsid w:val="001A6F16"/>
    <w:rsid w:val="001B0FE5"/>
    <w:rsid w:val="001B1C7B"/>
    <w:rsid w:val="001B3742"/>
    <w:rsid w:val="001B4C74"/>
    <w:rsid w:val="001B6109"/>
    <w:rsid w:val="001B740F"/>
    <w:rsid w:val="001C0DD6"/>
    <w:rsid w:val="001C0E49"/>
    <w:rsid w:val="001C1015"/>
    <w:rsid w:val="001C27AD"/>
    <w:rsid w:val="001C2C98"/>
    <w:rsid w:val="001D0E66"/>
    <w:rsid w:val="001D1017"/>
    <w:rsid w:val="001D128A"/>
    <w:rsid w:val="001D1D52"/>
    <w:rsid w:val="001D2BE3"/>
    <w:rsid w:val="001D38B0"/>
    <w:rsid w:val="001D4D88"/>
    <w:rsid w:val="001D787F"/>
    <w:rsid w:val="001E08D2"/>
    <w:rsid w:val="001E17B4"/>
    <w:rsid w:val="001E2517"/>
    <w:rsid w:val="001E3A14"/>
    <w:rsid w:val="001E4F90"/>
    <w:rsid w:val="001E55D9"/>
    <w:rsid w:val="001E5932"/>
    <w:rsid w:val="001E5CB1"/>
    <w:rsid w:val="001E5F0C"/>
    <w:rsid w:val="001E7BE9"/>
    <w:rsid w:val="001F0EB1"/>
    <w:rsid w:val="001F2765"/>
    <w:rsid w:val="001F2A76"/>
    <w:rsid w:val="001F5986"/>
    <w:rsid w:val="001F5CDC"/>
    <w:rsid w:val="001F5F02"/>
    <w:rsid w:val="001F65B6"/>
    <w:rsid w:val="001F698D"/>
    <w:rsid w:val="001F6D6A"/>
    <w:rsid w:val="001F7B2C"/>
    <w:rsid w:val="00201E58"/>
    <w:rsid w:val="00202884"/>
    <w:rsid w:val="00202F3F"/>
    <w:rsid w:val="002031FB"/>
    <w:rsid w:val="002036A0"/>
    <w:rsid w:val="00204366"/>
    <w:rsid w:val="00204984"/>
    <w:rsid w:val="00205086"/>
    <w:rsid w:val="002051A0"/>
    <w:rsid w:val="00205A2B"/>
    <w:rsid w:val="00205DAD"/>
    <w:rsid w:val="00205F9D"/>
    <w:rsid w:val="00206ED8"/>
    <w:rsid w:val="00207463"/>
    <w:rsid w:val="00210D5C"/>
    <w:rsid w:val="0021275F"/>
    <w:rsid w:val="0021459E"/>
    <w:rsid w:val="00215356"/>
    <w:rsid w:val="002156CB"/>
    <w:rsid w:val="00215F34"/>
    <w:rsid w:val="00216AA9"/>
    <w:rsid w:val="00216B13"/>
    <w:rsid w:val="002171FB"/>
    <w:rsid w:val="0021755B"/>
    <w:rsid w:val="002178AB"/>
    <w:rsid w:val="002203E5"/>
    <w:rsid w:val="00221B43"/>
    <w:rsid w:val="00224318"/>
    <w:rsid w:val="00224607"/>
    <w:rsid w:val="0022463D"/>
    <w:rsid w:val="0022523C"/>
    <w:rsid w:val="002273D4"/>
    <w:rsid w:val="002279FC"/>
    <w:rsid w:val="002306E8"/>
    <w:rsid w:val="00230C44"/>
    <w:rsid w:val="00231419"/>
    <w:rsid w:val="00233212"/>
    <w:rsid w:val="00234140"/>
    <w:rsid w:val="002349DB"/>
    <w:rsid w:val="00235896"/>
    <w:rsid w:val="00237814"/>
    <w:rsid w:val="00237B0D"/>
    <w:rsid w:val="00237DDE"/>
    <w:rsid w:val="0024088D"/>
    <w:rsid w:val="00241C31"/>
    <w:rsid w:val="0024234D"/>
    <w:rsid w:val="00242A3E"/>
    <w:rsid w:val="00244C9F"/>
    <w:rsid w:val="00244EEA"/>
    <w:rsid w:val="002450BF"/>
    <w:rsid w:val="00245811"/>
    <w:rsid w:val="00246BE6"/>
    <w:rsid w:val="00251D36"/>
    <w:rsid w:val="00252C24"/>
    <w:rsid w:val="00253030"/>
    <w:rsid w:val="00253961"/>
    <w:rsid w:val="00254AD3"/>
    <w:rsid w:val="00255110"/>
    <w:rsid w:val="00255952"/>
    <w:rsid w:val="002561C6"/>
    <w:rsid w:val="0025784B"/>
    <w:rsid w:val="00257D37"/>
    <w:rsid w:val="00261A9F"/>
    <w:rsid w:val="002621FC"/>
    <w:rsid w:val="00262A2D"/>
    <w:rsid w:val="00263896"/>
    <w:rsid w:val="002642F3"/>
    <w:rsid w:val="00265E6A"/>
    <w:rsid w:val="002660C3"/>
    <w:rsid w:val="00270F7B"/>
    <w:rsid w:val="00271C96"/>
    <w:rsid w:val="002720A2"/>
    <w:rsid w:val="00273F48"/>
    <w:rsid w:val="00274763"/>
    <w:rsid w:val="00274835"/>
    <w:rsid w:val="002755E0"/>
    <w:rsid w:val="00276185"/>
    <w:rsid w:val="0028006D"/>
    <w:rsid w:val="00281134"/>
    <w:rsid w:val="00282117"/>
    <w:rsid w:val="00283AE3"/>
    <w:rsid w:val="00283F99"/>
    <w:rsid w:val="00284607"/>
    <w:rsid w:val="00284899"/>
    <w:rsid w:val="002856FE"/>
    <w:rsid w:val="0029015A"/>
    <w:rsid w:val="0029100C"/>
    <w:rsid w:val="00291320"/>
    <w:rsid w:val="00291C1E"/>
    <w:rsid w:val="00291EF4"/>
    <w:rsid w:val="00292C7F"/>
    <w:rsid w:val="002937AF"/>
    <w:rsid w:val="002953E7"/>
    <w:rsid w:val="00295580"/>
    <w:rsid w:val="0029580E"/>
    <w:rsid w:val="002A00BD"/>
    <w:rsid w:val="002A12E0"/>
    <w:rsid w:val="002A17BA"/>
    <w:rsid w:val="002A2B9E"/>
    <w:rsid w:val="002A3BD1"/>
    <w:rsid w:val="002A5529"/>
    <w:rsid w:val="002A6889"/>
    <w:rsid w:val="002A6A13"/>
    <w:rsid w:val="002B0F37"/>
    <w:rsid w:val="002B200C"/>
    <w:rsid w:val="002B2132"/>
    <w:rsid w:val="002B232F"/>
    <w:rsid w:val="002B2532"/>
    <w:rsid w:val="002B2CDF"/>
    <w:rsid w:val="002B2EE2"/>
    <w:rsid w:val="002B43D1"/>
    <w:rsid w:val="002B4676"/>
    <w:rsid w:val="002B59B0"/>
    <w:rsid w:val="002B698C"/>
    <w:rsid w:val="002C1508"/>
    <w:rsid w:val="002C1CA8"/>
    <w:rsid w:val="002C2554"/>
    <w:rsid w:val="002C2AA8"/>
    <w:rsid w:val="002C2C25"/>
    <w:rsid w:val="002C3C38"/>
    <w:rsid w:val="002C45F8"/>
    <w:rsid w:val="002C4683"/>
    <w:rsid w:val="002C5EDB"/>
    <w:rsid w:val="002C6B78"/>
    <w:rsid w:val="002D32FE"/>
    <w:rsid w:val="002D3F3D"/>
    <w:rsid w:val="002D4A75"/>
    <w:rsid w:val="002D4AC7"/>
    <w:rsid w:val="002D4B2D"/>
    <w:rsid w:val="002D59C2"/>
    <w:rsid w:val="002D5C9E"/>
    <w:rsid w:val="002D664D"/>
    <w:rsid w:val="002D76BA"/>
    <w:rsid w:val="002E07AD"/>
    <w:rsid w:val="002E24A1"/>
    <w:rsid w:val="002E276C"/>
    <w:rsid w:val="002E34BF"/>
    <w:rsid w:val="002E496F"/>
    <w:rsid w:val="002E4D33"/>
    <w:rsid w:val="002E4DD6"/>
    <w:rsid w:val="002E604F"/>
    <w:rsid w:val="002F07E2"/>
    <w:rsid w:val="002F080C"/>
    <w:rsid w:val="002F0C75"/>
    <w:rsid w:val="002F16F0"/>
    <w:rsid w:val="002F1702"/>
    <w:rsid w:val="002F2B9D"/>
    <w:rsid w:val="002F64AA"/>
    <w:rsid w:val="002F734C"/>
    <w:rsid w:val="003005E5"/>
    <w:rsid w:val="00300D04"/>
    <w:rsid w:val="00301CFC"/>
    <w:rsid w:val="003027F7"/>
    <w:rsid w:val="00302F5F"/>
    <w:rsid w:val="00304480"/>
    <w:rsid w:val="00304B65"/>
    <w:rsid w:val="0030551D"/>
    <w:rsid w:val="003063A6"/>
    <w:rsid w:val="00306A89"/>
    <w:rsid w:val="00306FE2"/>
    <w:rsid w:val="00312A5D"/>
    <w:rsid w:val="00314E20"/>
    <w:rsid w:val="003152DA"/>
    <w:rsid w:val="003157D9"/>
    <w:rsid w:val="0032004F"/>
    <w:rsid w:val="0032074F"/>
    <w:rsid w:val="00323D88"/>
    <w:rsid w:val="00324A91"/>
    <w:rsid w:val="00324E3F"/>
    <w:rsid w:val="003251D4"/>
    <w:rsid w:val="0032601C"/>
    <w:rsid w:val="00327E92"/>
    <w:rsid w:val="00330066"/>
    <w:rsid w:val="003310CA"/>
    <w:rsid w:val="00331222"/>
    <w:rsid w:val="0033168C"/>
    <w:rsid w:val="003322ED"/>
    <w:rsid w:val="003335BC"/>
    <w:rsid w:val="00334653"/>
    <w:rsid w:val="00334E14"/>
    <w:rsid w:val="00335905"/>
    <w:rsid w:val="00337F98"/>
    <w:rsid w:val="003400F8"/>
    <w:rsid w:val="00340415"/>
    <w:rsid w:val="00341279"/>
    <w:rsid w:val="0034178C"/>
    <w:rsid w:val="00341D08"/>
    <w:rsid w:val="0034397F"/>
    <w:rsid w:val="00343C54"/>
    <w:rsid w:val="0034554C"/>
    <w:rsid w:val="00345978"/>
    <w:rsid w:val="0034605E"/>
    <w:rsid w:val="0035055F"/>
    <w:rsid w:val="00352A34"/>
    <w:rsid w:val="003539F8"/>
    <w:rsid w:val="0035438C"/>
    <w:rsid w:val="00354C2D"/>
    <w:rsid w:val="00356131"/>
    <w:rsid w:val="00356935"/>
    <w:rsid w:val="003604F4"/>
    <w:rsid w:val="0036202B"/>
    <w:rsid w:val="003627B8"/>
    <w:rsid w:val="003632B1"/>
    <w:rsid w:val="00365511"/>
    <w:rsid w:val="00365A3B"/>
    <w:rsid w:val="00365DF5"/>
    <w:rsid w:val="0037261C"/>
    <w:rsid w:val="00372FB0"/>
    <w:rsid w:val="003750FD"/>
    <w:rsid w:val="003758E9"/>
    <w:rsid w:val="0037620C"/>
    <w:rsid w:val="0037630C"/>
    <w:rsid w:val="00377661"/>
    <w:rsid w:val="00380BDC"/>
    <w:rsid w:val="003816D5"/>
    <w:rsid w:val="00382B17"/>
    <w:rsid w:val="00384216"/>
    <w:rsid w:val="0038726B"/>
    <w:rsid w:val="00390391"/>
    <w:rsid w:val="00390F9F"/>
    <w:rsid w:val="00392621"/>
    <w:rsid w:val="0039535E"/>
    <w:rsid w:val="00395F46"/>
    <w:rsid w:val="0039749C"/>
    <w:rsid w:val="003979F5"/>
    <w:rsid w:val="003A026E"/>
    <w:rsid w:val="003A09E3"/>
    <w:rsid w:val="003A0BA2"/>
    <w:rsid w:val="003A1247"/>
    <w:rsid w:val="003A16C2"/>
    <w:rsid w:val="003A346D"/>
    <w:rsid w:val="003A6A8A"/>
    <w:rsid w:val="003A6E97"/>
    <w:rsid w:val="003A78E7"/>
    <w:rsid w:val="003B35D3"/>
    <w:rsid w:val="003B4F5E"/>
    <w:rsid w:val="003B5B1A"/>
    <w:rsid w:val="003B6100"/>
    <w:rsid w:val="003B694B"/>
    <w:rsid w:val="003B7205"/>
    <w:rsid w:val="003C0069"/>
    <w:rsid w:val="003C19FF"/>
    <w:rsid w:val="003C3881"/>
    <w:rsid w:val="003C41E0"/>
    <w:rsid w:val="003C5038"/>
    <w:rsid w:val="003C548D"/>
    <w:rsid w:val="003C5B60"/>
    <w:rsid w:val="003C5D35"/>
    <w:rsid w:val="003C6B3E"/>
    <w:rsid w:val="003C703D"/>
    <w:rsid w:val="003C78E5"/>
    <w:rsid w:val="003D22AE"/>
    <w:rsid w:val="003D2A3D"/>
    <w:rsid w:val="003D2BB8"/>
    <w:rsid w:val="003D32E7"/>
    <w:rsid w:val="003D3602"/>
    <w:rsid w:val="003D378C"/>
    <w:rsid w:val="003D60EF"/>
    <w:rsid w:val="003D6DA8"/>
    <w:rsid w:val="003E058D"/>
    <w:rsid w:val="003E0C4F"/>
    <w:rsid w:val="003E1FEE"/>
    <w:rsid w:val="003E2E98"/>
    <w:rsid w:val="003E378B"/>
    <w:rsid w:val="003E4077"/>
    <w:rsid w:val="003E603F"/>
    <w:rsid w:val="003E6047"/>
    <w:rsid w:val="003E6461"/>
    <w:rsid w:val="003E6B10"/>
    <w:rsid w:val="003E79FB"/>
    <w:rsid w:val="003F02E8"/>
    <w:rsid w:val="003F0819"/>
    <w:rsid w:val="003F2F11"/>
    <w:rsid w:val="003F3B8E"/>
    <w:rsid w:val="003F4769"/>
    <w:rsid w:val="003F4C46"/>
    <w:rsid w:val="0040121E"/>
    <w:rsid w:val="00401D63"/>
    <w:rsid w:val="00402478"/>
    <w:rsid w:val="00402FCC"/>
    <w:rsid w:val="00404DE6"/>
    <w:rsid w:val="004072F8"/>
    <w:rsid w:val="00407C5A"/>
    <w:rsid w:val="00410099"/>
    <w:rsid w:val="00411802"/>
    <w:rsid w:val="004123A7"/>
    <w:rsid w:val="004123D0"/>
    <w:rsid w:val="0041319D"/>
    <w:rsid w:val="00414EF0"/>
    <w:rsid w:val="00415544"/>
    <w:rsid w:val="00417210"/>
    <w:rsid w:val="0042092B"/>
    <w:rsid w:val="00423388"/>
    <w:rsid w:val="0042349B"/>
    <w:rsid w:val="004236F1"/>
    <w:rsid w:val="004260C1"/>
    <w:rsid w:val="00427414"/>
    <w:rsid w:val="00427B5B"/>
    <w:rsid w:val="00427D90"/>
    <w:rsid w:val="00430C6F"/>
    <w:rsid w:val="00430DA0"/>
    <w:rsid w:val="0043199A"/>
    <w:rsid w:val="0043379A"/>
    <w:rsid w:val="00433BB3"/>
    <w:rsid w:val="00435740"/>
    <w:rsid w:val="00435B5E"/>
    <w:rsid w:val="00440F8D"/>
    <w:rsid w:val="00441BB5"/>
    <w:rsid w:val="00441E79"/>
    <w:rsid w:val="00443161"/>
    <w:rsid w:val="00443477"/>
    <w:rsid w:val="004440C9"/>
    <w:rsid w:val="00444646"/>
    <w:rsid w:val="00444835"/>
    <w:rsid w:val="00444B4A"/>
    <w:rsid w:val="00446589"/>
    <w:rsid w:val="004508CA"/>
    <w:rsid w:val="00451301"/>
    <w:rsid w:val="004522DA"/>
    <w:rsid w:val="004538A6"/>
    <w:rsid w:val="00454C96"/>
    <w:rsid w:val="00456899"/>
    <w:rsid w:val="00461EF8"/>
    <w:rsid w:val="00462109"/>
    <w:rsid w:val="00462C6E"/>
    <w:rsid w:val="0046663E"/>
    <w:rsid w:val="00466A5C"/>
    <w:rsid w:val="00466EA9"/>
    <w:rsid w:val="0046743E"/>
    <w:rsid w:val="0046793E"/>
    <w:rsid w:val="00470886"/>
    <w:rsid w:val="00470F45"/>
    <w:rsid w:val="004710C1"/>
    <w:rsid w:val="00471B10"/>
    <w:rsid w:val="00472084"/>
    <w:rsid w:val="00472A88"/>
    <w:rsid w:val="00472F8E"/>
    <w:rsid w:val="0047387D"/>
    <w:rsid w:val="00474339"/>
    <w:rsid w:val="00475DDC"/>
    <w:rsid w:val="00477184"/>
    <w:rsid w:val="0048036F"/>
    <w:rsid w:val="00480982"/>
    <w:rsid w:val="00481C0E"/>
    <w:rsid w:val="00483150"/>
    <w:rsid w:val="00483883"/>
    <w:rsid w:val="00483A3D"/>
    <w:rsid w:val="00484442"/>
    <w:rsid w:val="00485319"/>
    <w:rsid w:val="004868F9"/>
    <w:rsid w:val="00486D0E"/>
    <w:rsid w:val="00487CED"/>
    <w:rsid w:val="00490114"/>
    <w:rsid w:val="00491654"/>
    <w:rsid w:val="00495527"/>
    <w:rsid w:val="004967CE"/>
    <w:rsid w:val="00497AAA"/>
    <w:rsid w:val="004A0423"/>
    <w:rsid w:val="004A110C"/>
    <w:rsid w:val="004A1A52"/>
    <w:rsid w:val="004A1B0E"/>
    <w:rsid w:val="004A1E09"/>
    <w:rsid w:val="004A1F64"/>
    <w:rsid w:val="004A403A"/>
    <w:rsid w:val="004A4981"/>
    <w:rsid w:val="004A642E"/>
    <w:rsid w:val="004A6700"/>
    <w:rsid w:val="004A70E4"/>
    <w:rsid w:val="004A7B9C"/>
    <w:rsid w:val="004B0076"/>
    <w:rsid w:val="004B00B5"/>
    <w:rsid w:val="004B0106"/>
    <w:rsid w:val="004B0C26"/>
    <w:rsid w:val="004B1642"/>
    <w:rsid w:val="004B292A"/>
    <w:rsid w:val="004B2BB2"/>
    <w:rsid w:val="004B2CDD"/>
    <w:rsid w:val="004B2D2A"/>
    <w:rsid w:val="004B56C8"/>
    <w:rsid w:val="004B5837"/>
    <w:rsid w:val="004B6651"/>
    <w:rsid w:val="004C0650"/>
    <w:rsid w:val="004C305B"/>
    <w:rsid w:val="004C40EC"/>
    <w:rsid w:val="004C4DEB"/>
    <w:rsid w:val="004C5240"/>
    <w:rsid w:val="004C5683"/>
    <w:rsid w:val="004C5C33"/>
    <w:rsid w:val="004D1DD1"/>
    <w:rsid w:val="004D473A"/>
    <w:rsid w:val="004D7BE6"/>
    <w:rsid w:val="004D7E4D"/>
    <w:rsid w:val="004E0985"/>
    <w:rsid w:val="004E1B86"/>
    <w:rsid w:val="004E2652"/>
    <w:rsid w:val="004E2CB4"/>
    <w:rsid w:val="004E2D3F"/>
    <w:rsid w:val="004E31C8"/>
    <w:rsid w:val="004E31E0"/>
    <w:rsid w:val="004E3925"/>
    <w:rsid w:val="004E47BB"/>
    <w:rsid w:val="004E5BDA"/>
    <w:rsid w:val="004E6D12"/>
    <w:rsid w:val="004E75F2"/>
    <w:rsid w:val="004E7924"/>
    <w:rsid w:val="004E7AA3"/>
    <w:rsid w:val="004F056F"/>
    <w:rsid w:val="004F0BA3"/>
    <w:rsid w:val="004F286C"/>
    <w:rsid w:val="004F5427"/>
    <w:rsid w:val="004F7504"/>
    <w:rsid w:val="005012DE"/>
    <w:rsid w:val="005022EB"/>
    <w:rsid w:val="005041C2"/>
    <w:rsid w:val="00504B03"/>
    <w:rsid w:val="0050579B"/>
    <w:rsid w:val="00505FBB"/>
    <w:rsid w:val="00506087"/>
    <w:rsid w:val="0050701C"/>
    <w:rsid w:val="00507350"/>
    <w:rsid w:val="0050740E"/>
    <w:rsid w:val="00507959"/>
    <w:rsid w:val="00507D3B"/>
    <w:rsid w:val="00510C74"/>
    <w:rsid w:val="00511D51"/>
    <w:rsid w:val="0051238F"/>
    <w:rsid w:val="00512C4F"/>
    <w:rsid w:val="00513307"/>
    <w:rsid w:val="00515B04"/>
    <w:rsid w:val="00516A7B"/>
    <w:rsid w:val="00520B07"/>
    <w:rsid w:val="0052142F"/>
    <w:rsid w:val="00522A4E"/>
    <w:rsid w:val="00522ED4"/>
    <w:rsid w:val="0052330D"/>
    <w:rsid w:val="00523DAB"/>
    <w:rsid w:val="00524B21"/>
    <w:rsid w:val="00525EE8"/>
    <w:rsid w:val="00526E5A"/>
    <w:rsid w:val="00530835"/>
    <w:rsid w:val="00530CFB"/>
    <w:rsid w:val="00531173"/>
    <w:rsid w:val="00531234"/>
    <w:rsid w:val="005316AD"/>
    <w:rsid w:val="00531CEB"/>
    <w:rsid w:val="005329DF"/>
    <w:rsid w:val="00534FCD"/>
    <w:rsid w:val="005353E1"/>
    <w:rsid w:val="005373DB"/>
    <w:rsid w:val="0054070D"/>
    <w:rsid w:val="00542BF3"/>
    <w:rsid w:val="00544DFA"/>
    <w:rsid w:val="00545427"/>
    <w:rsid w:val="00545679"/>
    <w:rsid w:val="00545CD9"/>
    <w:rsid w:val="00550CB0"/>
    <w:rsid w:val="005518CC"/>
    <w:rsid w:val="00552160"/>
    <w:rsid w:val="00552B69"/>
    <w:rsid w:val="00552CC7"/>
    <w:rsid w:val="00554FD7"/>
    <w:rsid w:val="00555AFE"/>
    <w:rsid w:val="00555DC3"/>
    <w:rsid w:val="00556207"/>
    <w:rsid w:val="00556556"/>
    <w:rsid w:val="005568DF"/>
    <w:rsid w:val="00560859"/>
    <w:rsid w:val="005614A4"/>
    <w:rsid w:val="00561683"/>
    <w:rsid w:val="00563500"/>
    <w:rsid w:val="0056586C"/>
    <w:rsid w:val="0056707F"/>
    <w:rsid w:val="00567F49"/>
    <w:rsid w:val="00571E12"/>
    <w:rsid w:val="00572CFC"/>
    <w:rsid w:val="00573803"/>
    <w:rsid w:val="00574700"/>
    <w:rsid w:val="00576FA9"/>
    <w:rsid w:val="00577E1B"/>
    <w:rsid w:val="005805F7"/>
    <w:rsid w:val="00582EEF"/>
    <w:rsid w:val="00583617"/>
    <w:rsid w:val="0058567D"/>
    <w:rsid w:val="00585944"/>
    <w:rsid w:val="00587B9D"/>
    <w:rsid w:val="00590FE7"/>
    <w:rsid w:val="00591436"/>
    <w:rsid w:val="00591A64"/>
    <w:rsid w:val="005922C8"/>
    <w:rsid w:val="00594624"/>
    <w:rsid w:val="005977DF"/>
    <w:rsid w:val="005A05A9"/>
    <w:rsid w:val="005A05E3"/>
    <w:rsid w:val="005A05F5"/>
    <w:rsid w:val="005A0E09"/>
    <w:rsid w:val="005A1055"/>
    <w:rsid w:val="005A11F2"/>
    <w:rsid w:val="005A17D9"/>
    <w:rsid w:val="005A4371"/>
    <w:rsid w:val="005A5D49"/>
    <w:rsid w:val="005A7D73"/>
    <w:rsid w:val="005B1DD8"/>
    <w:rsid w:val="005B531F"/>
    <w:rsid w:val="005B6D88"/>
    <w:rsid w:val="005B791D"/>
    <w:rsid w:val="005C11B7"/>
    <w:rsid w:val="005C1AFD"/>
    <w:rsid w:val="005C4350"/>
    <w:rsid w:val="005C4BE1"/>
    <w:rsid w:val="005C5275"/>
    <w:rsid w:val="005C5D38"/>
    <w:rsid w:val="005C6E4B"/>
    <w:rsid w:val="005C6FD2"/>
    <w:rsid w:val="005C7E64"/>
    <w:rsid w:val="005C7F0A"/>
    <w:rsid w:val="005D1271"/>
    <w:rsid w:val="005D1493"/>
    <w:rsid w:val="005D4752"/>
    <w:rsid w:val="005D4A9D"/>
    <w:rsid w:val="005D5C72"/>
    <w:rsid w:val="005D5EAC"/>
    <w:rsid w:val="005E0873"/>
    <w:rsid w:val="005E1C6C"/>
    <w:rsid w:val="005E239D"/>
    <w:rsid w:val="005E25A2"/>
    <w:rsid w:val="005E3293"/>
    <w:rsid w:val="005E36ED"/>
    <w:rsid w:val="005E3FBD"/>
    <w:rsid w:val="005E480B"/>
    <w:rsid w:val="005E4CA2"/>
    <w:rsid w:val="005E4CF4"/>
    <w:rsid w:val="005E5A32"/>
    <w:rsid w:val="005E6048"/>
    <w:rsid w:val="005F0A9C"/>
    <w:rsid w:val="005F0F57"/>
    <w:rsid w:val="005F17B6"/>
    <w:rsid w:val="005F1A05"/>
    <w:rsid w:val="005F2499"/>
    <w:rsid w:val="005F3A45"/>
    <w:rsid w:val="005F5056"/>
    <w:rsid w:val="005F58D7"/>
    <w:rsid w:val="005F677B"/>
    <w:rsid w:val="005F6A67"/>
    <w:rsid w:val="005F7941"/>
    <w:rsid w:val="005F7D9C"/>
    <w:rsid w:val="00600673"/>
    <w:rsid w:val="00600AD0"/>
    <w:rsid w:val="00601597"/>
    <w:rsid w:val="00605A40"/>
    <w:rsid w:val="00605BDB"/>
    <w:rsid w:val="00605CF7"/>
    <w:rsid w:val="006061C2"/>
    <w:rsid w:val="0060654E"/>
    <w:rsid w:val="00611010"/>
    <w:rsid w:val="006110E6"/>
    <w:rsid w:val="0061187E"/>
    <w:rsid w:val="006140DD"/>
    <w:rsid w:val="00615E31"/>
    <w:rsid w:val="00616698"/>
    <w:rsid w:val="006200F7"/>
    <w:rsid w:val="006208A4"/>
    <w:rsid w:val="00621049"/>
    <w:rsid w:val="006227B5"/>
    <w:rsid w:val="006228C2"/>
    <w:rsid w:val="0062379F"/>
    <w:rsid w:val="00624126"/>
    <w:rsid w:val="00624606"/>
    <w:rsid w:val="00624F49"/>
    <w:rsid w:val="0062580E"/>
    <w:rsid w:val="0062610D"/>
    <w:rsid w:val="00627F40"/>
    <w:rsid w:val="006301BF"/>
    <w:rsid w:val="00632B03"/>
    <w:rsid w:val="00635324"/>
    <w:rsid w:val="0063544F"/>
    <w:rsid w:val="00636205"/>
    <w:rsid w:val="00637054"/>
    <w:rsid w:val="0064165E"/>
    <w:rsid w:val="0064186F"/>
    <w:rsid w:val="00641C57"/>
    <w:rsid w:val="00642B64"/>
    <w:rsid w:val="00642E48"/>
    <w:rsid w:val="00642F9F"/>
    <w:rsid w:val="00643496"/>
    <w:rsid w:val="0064745B"/>
    <w:rsid w:val="0065194E"/>
    <w:rsid w:val="00651A15"/>
    <w:rsid w:val="00652C25"/>
    <w:rsid w:val="00652F13"/>
    <w:rsid w:val="006550A4"/>
    <w:rsid w:val="00656681"/>
    <w:rsid w:val="00660B7D"/>
    <w:rsid w:val="00661581"/>
    <w:rsid w:val="0066244F"/>
    <w:rsid w:val="006624ED"/>
    <w:rsid w:val="00666071"/>
    <w:rsid w:val="0066730D"/>
    <w:rsid w:val="00672AE7"/>
    <w:rsid w:val="00672B39"/>
    <w:rsid w:val="00676510"/>
    <w:rsid w:val="00676BDF"/>
    <w:rsid w:val="00681787"/>
    <w:rsid w:val="0068293A"/>
    <w:rsid w:val="00682F5B"/>
    <w:rsid w:val="006835BE"/>
    <w:rsid w:val="0068381A"/>
    <w:rsid w:val="00683936"/>
    <w:rsid w:val="006850AA"/>
    <w:rsid w:val="006859D9"/>
    <w:rsid w:val="00685A9C"/>
    <w:rsid w:val="00685BD1"/>
    <w:rsid w:val="00685E10"/>
    <w:rsid w:val="00686982"/>
    <w:rsid w:val="00690BBA"/>
    <w:rsid w:val="00691135"/>
    <w:rsid w:val="00691A56"/>
    <w:rsid w:val="006927F8"/>
    <w:rsid w:val="00693766"/>
    <w:rsid w:val="00694510"/>
    <w:rsid w:val="00694794"/>
    <w:rsid w:val="00695DC4"/>
    <w:rsid w:val="00695FA5"/>
    <w:rsid w:val="0069635A"/>
    <w:rsid w:val="00696957"/>
    <w:rsid w:val="006A1641"/>
    <w:rsid w:val="006A1A76"/>
    <w:rsid w:val="006A1BD9"/>
    <w:rsid w:val="006A35F5"/>
    <w:rsid w:val="006A434B"/>
    <w:rsid w:val="006A49B4"/>
    <w:rsid w:val="006A6950"/>
    <w:rsid w:val="006A6EAD"/>
    <w:rsid w:val="006B0766"/>
    <w:rsid w:val="006B09CC"/>
    <w:rsid w:val="006B1197"/>
    <w:rsid w:val="006B133D"/>
    <w:rsid w:val="006B1B37"/>
    <w:rsid w:val="006B250C"/>
    <w:rsid w:val="006B320A"/>
    <w:rsid w:val="006B327D"/>
    <w:rsid w:val="006B3363"/>
    <w:rsid w:val="006B6C45"/>
    <w:rsid w:val="006B7679"/>
    <w:rsid w:val="006B7C09"/>
    <w:rsid w:val="006C0ABD"/>
    <w:rsid w:val="006C18CA"/>
    <w:rsid w:val="006C4777"/>
    <w:rsid w:val="006C6B6E"/>
    <w:rsid w:val="006C7C9A"/>
    <w:rsid w:val="006D0396"/>
    <w:rsid w:val="006D1596"/>
    <w:rsid w:val="006D165D"/>
    <w:rsid w:val="006D219F"/>
    <w:rsid w:val="006D222E"/>
    <w:rsid w:val="006D35E0"/>
    <w:rsid w:val="006D449E"/>
    <w:rsid w:val="006D696F"/>
    <w:rsid w:val="006D77DD"/>
    <w:rsid w:val="006E0D4C"/>
    <w:rsid w:val="006E0EC3"/>
    <w:rsid w:val="006E0FAB"/>
    <w:rsid w:val="006E22EA"/>
    <w:rsid w:val="006E275B"/>
    <w:rsid w:val="006E2A6C"/>
    <w:rsid w:val="006E7D0B"/>
    <w:rsid w:val="006F283D"/>
    <w:rsid w:val="006F3077"/>
    <w:rsid w:val="006F3285"/>
    <w:rsid w:val="006F4238"/>
    <w:rsid w:val="006F4569"/>
    <w:rsid w:val="006F50C1"/>
    <w:rsid w:val="006F6D21"/>
    <w:rsid w:val="006F79EA"/>
    <w:rsid w:val="006F7CC3"/>
    <w:rsid w:val="0070127F"/>
    <w:rsid w:val="0070129B"/>
    <w:rsid w:val="00702323"/>
    <w:rsid w:val="00702A94"/>
    <w:rsid w:val="00703215"/>
    <w:rsid w:val="007036C8"/>
    <w:rsid w:val="00704408"/>
    <w:rsid w:val="007069DF"/>
    <w:rsid w:val="00707009"/>
    <w:rsid w:val="007073B2"/>
    <w:rsid w:val="00710A48"/>
    <w:rsid w:val="00710C55"/>
    <w:rsid w:val="0071115F"/>
    <w:rsid w:val="00711165"/>
    <w:rsid w:val="00711E95"/>
    <w:rsid w:val="00714452"/>
    <w:rsid w:val="0071484D"/>
    <w:rsid w:val="00715AAA"/>
    <w:rsid w:val="007160EF"/>
    <w:rsid w:val="007162D3"/>
    <w:rsid w:val="007166D6"/>
    <w:rsid w:val="00720A93"/>
    <w:rsid w:val="00724F76"/>
    <w:rsid w:val="007252E3"/>
    <w:rsid w:val="007253AF"/>
    <w:rsid w:val="00725646"/>
    <w:rsid w:val="007256CC"/>
    <w:rsid w:val="00725F97"/>
    <w:rsid w:val="00731260"/>
    <w:rsid w:val="007318E2"/>
    <w:rsid w:val="007328E4"/>
    <w:rsid w:val="007329E7"/>
    <w:rsid w:val="00732C24"/>
    <w:rsid w:val="00733002"/>
    <w:rsid w:val="007344E2"/>
    <w:rsid w:val="00735C5A"/>
    <w:rsid w:val="00741B22"/>
    <w:rsid w:val="00742772"/>
    <w:rsid w:val="007438EC"/>
    <w:rsid w:val="0074601B"/>
    <w:rsid w:val="0074625B"/>
    <w:rsid w:val="00747457"/>
    <w:rsid w:val="0074763F"/>
    <w:rsid w:val="00750261"/>
    <w:rsid w:val="0075075D"/>
    <w:rsid w:val="007512BF"/>
    <w:rsid w:val="00752DE4"/>
    <w:rsid w:val="007532C2"/>
    <w:rsid w:val="00753DBA"/>
    <w:rsid w:val="0075464F"/>
    <w:rsid w:val="00754F0A"/>
    <w:rsid w:val="00761150"/>
    <w:rsid w:val="00761A26"/>
    <w:rsid w:val="00764EFF"/>
    <w:rsid w:val="0076581B"/>
    <w:rsid w:val="00766AB6"/>
    <w:rsid w:val="00766ABC"/>
    <w:rsid w:val="00775CC6"/>
    <w:rsid w:val="0077629E"/>
    <w:rsid w:val="00776772"/>
    <w:rsid w:val="007774B2"/>
    <w:rsid w:val="007778AB"/>
    <w:rsid w:val="00777C64"/>
    <w:rsid w:val="007823D6"/>
    <w:rsid w:val="00783443"/>
    <w:rsid w:val="00784A96"/>
    <w:rsid w:val="007857FC"/>
    <w:rsid w:val="0078631A"/>
    <w:rsid w:val="00787DBA"/>
    <w:rsid w:val="007903AF"/>
    <w:rsid w:val="00793CAD"/>
    <w:rsid w:val="00794C65"/>
    <w:rsid w:val="00796144"/>
    <w:rsid w:val="00797251"/>
    <w:rsid w:val="0079774C"/>
    <w:rsid w:val="00797A0F"/>
    <w:rsid w:val="00797F1B"/>
    <w:rsid w:val="007A29BF"/>
    <w:rsid w:val="007A2E43"/>
    <w:rsid w:val="007A36C3"/>
    <w:rsid w:val="007A3F95"/>
    <w:rsid w:val="007A4780"/>
    <w:rsid w:val="007A5CF2"/>
    <w:rsid w:val="007A5F9C"/>
    <w:rsid w:val="007A60AE"/>
    <w:rsid w:val="007A65A7"/>
    <w:rsid w:val="007A6C0E"/>
    <w:rsid w:val="007A78C0"/>
    <w:rsid w:val="007B1234"/>
    <w:rsid w:val="007B13CC"/>
    <w:rsid w:val="007B1463"/>
    <w:rsid w:val="007B25E6"/>
    <w:rsid w:val="007B32EC"/>
    <w:rsid w:val="007B52F1"/>
    <w:rsid w:val="007B5B31"/>
    <w:rsid w:val="007B5CBF"/>
    <w:rsid w:val="007B7653"/>
    <w:rsid w:val="007C00DC"/>
    <w:rsid w:val="007C1219"/>
    <w:rsid w:val="007C13F8"/>
    <w:rsid w:val="007C2677"/>
    <w:rsid w:val="007C5A51"/>
    <w:rsid w:val="007C5A97"/>
    <w:rsid w:val="007D0149"/>
    <w:rsid w:val="007D29B9"/>
    <w:rsid w:val="007D2DED"/>
    <w:rsid w:val="007D3031"/>
    <w:rsid w:val="007D4D63"/>
    <w:rsid w:val="007D5ED6"/>
    <w:rsid w:val="007D60CD"/>
    <w:rsid w:val="007E07A9"/>
    <w:rsid w:val="007E0D86"/>
    <w:rsid w:val="007E1336"/>
    <w:rsid w:val="007E15F9"/>
    <w:rsid w:val="007E2814"/>
    <w:rsid w:val="007E3860"/>
    <w:rsid w:val="007E40C6"/>
    <w:rsid w:val="007E42F0"/>
    <w:rsid w:val="007E47BD"/>
    <w:rsid w:val="007E5178"/>
    <w:rsid w:val="007F24E4"/>
    <w:rsid w:val="007F30B2"/>
    <w:rsid w:val="007F37E0"/>
    <w:rsid w:val="007F4395"/>
    <w:rsid w:val="007F6E96"/>
    <w:rsid w:val="007F7BB0"/>
    <w:rsid w:val="0080061E"/>
    <w:rsid w:val="00800BC3"/>
    <w:rsid w:val="00802999"/>
    <w:rsid w:val="00805240"/>
    <w:rsid w:val="0080599E"/>
    <w:rsid w:val="00807DA5"/>
    <w:rsid w:val="00810D2A"/>
    <w:rsid w:val="00811DF0"/>
    <w:rsid w:val="008120FB"/>
    <w:rsid w:val="008122CE"/>
    <w:rsid w:val="00816490"/>
    <w:rsid w:val="00816618"/>
    <w:rsid w:val="00816FE5"/>
    <w:rsid w:val="008171DD"/>
    <w:rsid w:val="0081794F"/>
    <w:rsid w:val="00820B9C"/>
    <w:rsid w:val="008213E8"/>
    <w:rsid w:val="00821E74"/>
    <w:rsid w:val="00821FA1"/>
    <w:rsid w:val="008224A0"/>
    <w:rsid w:val="00823678"/>
    <w:rsid w:val="0082422C"/>
    <w:rsid w:val="008250F3"/>
    <w:rsid w:val="00826772"/>
    <w:rsid w:val="00827046"/>
    <w:rsid w:val="0082757D"/>
    <w:rsid w:val="008320D6"/>
    <w:rsid w:val="00833068"/>
    <w:rsid w:val="00833AE4"/>
    <w:rsid w:val="00834E24"/>
    <w:rsid w:val="008361D9"/>
    <w:rsid w:val="0083791E"/>
    <w:rsid w:val="00840C36"/>
    <w:rsid w:val="008411EE"/>
    <w:rsid w:val="008418F1"/>
    <w:rsid w:val="00842EB4"/>
    <w:rsid w:val="0084355C"/>
    <w:rsid w:val="008441F8"/>
    <w:rsid w:val="008473C6"/>
    <w:rsid w:val="0085162F"/>
    <w:rsid w:val="00851BBC"/>
    <w:rsid w:val="00852CD7"/>
    <w:rsid w:val="00852F78"/>
    <w:rsid w:val="0085331F"/>
    <w:rsid w:val="0085485F"/>
    <w:rsid w:val="00855FED"/>
    <w:rsid w:val="0086004D"/>
    <w:rsid w:val="0086072C"/>
    <w:rsid w:val="00860816"/>
    <w:rsid w:val="0086182E"/>
    <w:rsid w:val="00861EBE"/>
    <w:rsid w:val="0086246D"/>
    <w:rsid w:val="0086255D"/>
    <w:rsid w:val="008644C9"/>
    <w:rsid w:val="00864785"/>
    <w:rsid w:val="00864A6A"/>
    <w:rsid w:val="00865F11"/>
    <w:rsid w:val="0086647D"/>
    <w:rsid w:val="00867A16"/>
    <w:rsid w:val="00867AEB"/>
    <w:rsid w:val="0087003F"/>
    <w:rsid w:val="0087140B"/>
    <w:rsid w:val="008745C3"/>
    <w:rsid w:val="008749A1"/>
    <w:rsid w:val="00875A8F"/>
    <w:rsid w:val="00876402"/>
    <w:rsid w:val="00880D9C"/>
    <w:rsid w:val="00881812"/>
    <w:rsid w:val="00881CD1"/>
    <w:rsid w:val="0088365F"/>
    <w:rsid w:val="00884DA8"/>
    <w:rsid w:val="00885F08"/>
    <w:rsid w:val="0089267F"/>
    <w:rsid w:val="00894315"/>
    <w:rsid w:val="008A2A39"/>
    <w:rsid w:val="008A2ECC"/>
    <w:rsid w:val="008A756C"/>
    <w:rsid w:val="008B0A0D"/>
    <w:rsid w:val="008B0B7C"/>
    <w:rsid w:val="008B1E2E"/>
    <w:rsid w:val="008B1FE9"/>
    <w:rsid w:val="008B3DB8"/>
    <w:rsid w:val="008B7C8A"/>
    <w:rsid w:val="008C0A67"/>
    <w:rsid w:val="008C0F19"/>
    <w:rsid w:val="008C145C"/>
    <w:rsid w:val="008C3E58"/>
    <w:rsid w:val="008C3F0F"/>
    <w:rsid w:val="008C4C9A"/>
    <w:rsid w:val="008C5F1D"/>
    <w:rsid w:val="008C60A0"/>
    <w:rsid w:val="008C66D0"/>
    <w:rsid w:val="008C7D32"/>
    <w:rsid w:val="008D0592"/>
    <w:rsid w:val="008D09EC"/>
    <w:rsid w:val="008D5D9C"/>
    <w:rsid w:val="008D68F3"/>
    <w:rsid w:val="008D763E"/>
    <w:rsid w:val="008E09FE"/>
    <w:rsid w:val="008E16A4"/>
    <w:rsid w:val="008E16A5"/>
    <w:rsid w:val="008E1DC5"/>
    <w:rsid w:val="008E3262"/>
    <w:rsid w:val="008E3DB7"/>
    <w:rsid w:val="008E4426"/>
    <w:rsid w:val="008E67DA"/>
    <w:rsid w:val="008F0EDE"/>
    <w:rsid w:val="008F2CF1"/>
    <w:rsid w:val="008F2EF1"/>
    <w:rsid w:val="008F2F8D"/>
    <w:rsid w:val="008F45E3"/>
    <w:rsid w:val="008F5A49"/>
    <w:rsid w:val="008F7E3F"/>
    <w:rsid w:val="00900AF0"/>
    <w:rsid w:val="00902EC0"/>
    <w:rsid w:val="00903327"/>
    <w:rsid w:val="009048A6"/>
    <w:rsid w:val="00905E37"/>
    <w:rsid w:val="009074B3"/>
    <w:rsid w:val="00907747"/>
    <w:rsid w:val="00910ECC"/>
    <w:rsid w:val="009123B3"/>
    <w:rsid w:val="009147F9"/>
    <w:rsid w:val="00915194"/>
    <w:rsid w:val="00915331"/>
    <w:rsid w:val="00916D95"/>
    <w:rsid w:val="0092057F"/>
    <w:rsid w:val="009225CC"/>
    <w:rsid w:val="00922FE7"/>
    <w:rsid w:val="0092457B"/>
    <w:rsid w:val="0092485C"/>
    <w:rsid w:val="009249F6"/>
    <w:rsid w:val="009259B3"/>
    <w:rsid w:val="009267EE"/>
    <w:rsid w:val="00930859"/>
    <w:rsid w:val="009334B2"/>
    <w:rsid w:val="00934312"/>
    <w:rsid w:val="00936C55"/>
    <w:rsid w:val="0093726C"/>
    <w:rsid w:val="009427E6"/>
    <w:rsid w:val="009427F2"/>
    <w:rsid w:val="0094394D"/>
    <w:rsid w:val="00943B07"/>
    <w:rsid w:val="00943EC5"/>
    <w:rsid w:val="009444F7"/>
    <w:rsid w:val="00945338"/>
    <w:rsid w:val="0094692F"/>
    <w:rsid w:val="009522BD"/>
    <w:rsid w:val="00955412"/>
    <w:rsid w:val="009554AE"/>
    <w:rsid w:val="00955E97"/>
    <w:rsid w:val="009566CE"/>
    <w:rsid w:val="00964CE2"/>
    <w:rsid w:val="0096513F"/>
    <w:rsid w:val="009675D7"/>
    <w:rsid w:val="00967866"/>
    <w:rsid w:val="00970863"/>
    <w:rsid w:val="009710B8"/>
    <w:rsid w:val="00971AE3"/>
    <w:rsid w:val="009728FA"/>
    <w:rsid w:val="009730B3"/>
    <w:rsid w:val="009734EF"/>
    <w:rsid w:val="00973F92"/>
    <w:rsid w:val="00975C6A"/>
    <w:rsid w:val="00975EE8"/>
    <w:rsid w:val="0097603E"/>
    <w:rsid w:val="00976AD5"/>
    <w:rsid w:val="00977CE0"/>
    <w:rsid w:val="00982425"/>
    <w:rsid w:val="009828C5"/>
    <w:rsid w:val="0098489B"/>
    <w:rsid w:val="0098577C"/>
    <w:rsid w:val="009858EE"/>
    <w:rsid w:val="00985EDC"/>
    <w:rsid w:val="0098637E"/>
    <w:rsid w:val="00986383"/>
    <w:rsid w:val="00986A69"/>
    <w:rsid w:val="00986D9E"/>
    <w:rsid w:val="00986F39"/>
    <w:rsid w:val="009874BE"/>
    <w:rsid w:val="00987500"/>
    <w:rsid w:val="009904DA"/>
    <w:rsid w:val="00990EF4"/>
    <w:rsid w:val="00993346"/>
    <w:rsid w:val="00997F84"/>
    <w:rsid w:val="009A052F"/>
    <w:rsid w:val="009A113F"/>
    <w:rsid w:val="009A21A8"/>
    <w:rsid w:val="009A29C2"/>
    <w:rsid w:val="009A2CC5"/>
    <w:rsid w:val="009A2F3B"/>
    <w:rsid w:val="009A3C3F"/>
    <w:rsid w:val="009A4934"/>
    <w:rsid w:val="009A7C67"/>
    <w:rsid w:val="009B005E"/>
    <w:rsid w:val="009B0BCE"/>
    <w:rsid w:val="009B0D1F"/>
    <w:rsid w:val="009B14D0"/>
    <w:rsid w:val="009B239D"/>
    <w:rsid w:val="009B4280"/>
    <w:rsid w:val="009B450B"/>
    <w:rsid w:val="009B63B1"/>
    <w:rsid w:val="009B6AE7"/>
    <w:rsid w:val="009B6FA6"/>
    <w:rsid w:val="009C0CF6"/>
    <w:rsid w:val="009C2216"/>
    <w:rsid w:val="009C2DE8"/>
    <w:rsid w:val="009C3948"/>
    <w:rsid w:val="009C517A"/>
    <w:rsid w:val="009C5F9E"/>
    <w:rsid w:val="009D06CA"/>
    <w:rsid w:val="009D10AD"/>
    <w:rsid w:val="009D10D8"/>
    <w:rsid w:val="009D176A"/>
    <w:rsid w:val="009D25AB"/>
    <w:rsid w:val="009D3EF0"/>
    <w:rsid w:val="009D46F8"/>
    <w:rsid w:val="009D4ABC"/>
    <w:rsid w:val="009D5365"/>
    <w:rsid w:val="009D69D6"/>
    <w:rsid w:val="009D762F"/>
    <w:rsid w:val="009D7801"/>
    <w:rsid w:val="009E1A97"/>
    <w:rsid w:val="009E2745"/>
    <w:rsid w:val="009E488D"/>
    <w:rsid w:val="009E7576"/>
    <w:rsid w:val="009E7B14"/>
    <w:rsid w:val="009F2F1A"/>
    <w:rsid w:val="009F35B9"/>
    <w:rsid w:val="009F4367"/>
    <w:rsid w:val="009F4379"/>
    <w:rsid w:val="009F4B93"/>
    <w:rsid w:val="009F5A76"/>
    <w:rsid w:val="009F73C4"/>
    <w:rsid w:val="009F7712"/>
    <w:rsid w:val="00A019F1"/>
    <w:rsid w:val="00A04FC0"/>
    <w:rsid w:val="00A05CB9"/>
    <w:rsid w:val="00A07203"/>
    <w:rsid w:val="00A10267"/>
    <w:rsid w:val="00A102F2"/>
    <w:rsid w:val="00A11090"/>
    <w:rsid w:val="00A11D19"/>
    <w:rsid w:val="00A1284C"/>
    <w:rsid w:val="00A14C1B"/>
    <w:rsid w:val="00A15DAE"/>
    <w:rsid w:val="00A16601"/>
    <w:rsid w:val="00A1709E"/>
    <w:rsid w:val="00A17903"/>
    <w:rsid w:val="00A17A54"/>
    <w:rsid w:val="00A2090E"/>
    <w:rsid w:val="00A20AD6"/>
    <w:rsid w:val="00A21646"/>
    <w:rsid w:val="00A22105"/>
    <w:rsid w:val="00A239EE"/>
    <w:rsid w:val="00A24419"/>
    <w:rsid w:val="00A24C3E"/>
    <w:rsid w:val="00A318F6"/>
    <w:rsid w:val="00A35063"/>
    <w:rsid w:val="00A35EF7"/>
    <w:rsid w:val="00A37833"/>
    <w:rsid w:val="00A42772"/>
    <w:rsid w:val="00A42DAF"/>
    <w:rsid w:val="00A4377D"/>
    <w:rsid w:val="00A43A62"/>
    <w:rsid w:val="00A43D06"/>
    <w:rsid w:val="00A44920"/>
    <w:rsid w:val="00A46040"/>
    <w:rsid w:val="00A46C39"/>
    <w:rsid w:val="00A50481"/>
    <w:rsid w:val="00A50CED"/>
    <w:rsid w:val="00A50EFD"/>
    <w:rsid w:val="00A51714"/>
    <w:rsid w:val="00A52D95"/>
    <w:rsid w:val="00A5490F"/>
    <w:rsid w:val="00A54B5F"/>
    <w:rsid w:val="00A55041"/>
    <w:rsid w:val="00A56CDD"/>
    <w:rsid w:val="00A60C51"/>
    <w:rsid w:val="00A616AA"/>
    <w:rsid w:val="00A61C1C"/>
    <w:rsid w:val="00A641CE"/>
    <w:rsid w:val="00A64E44"/>
    <w:rsid w:val="00A6600B"/>
    <w:rsid w:val="00A70349"/>
    <w:rsid w:val="00A71BE8"/>
    <w:rsid w:val="00A72751"/>
    <w:rsid w:val="00A7295F"/>
    <w:rsid w:val="00A73DC8"/>
    <w:rsid w:val="00A75C9A"/>
    <w:rsid w:val="00A764F8"/>
    <w:rsid w:val="00A76D4C"/>
    <w:rsid w:val="00A7749F"/>
    <w:rsid w:val="00A77C72"/>
    <w:rsid w:val="00A80F43"/>
    <w:rsid w:val="00A82F87"/>
    <w:rsid w:val="00A83D96"/>
    <w:rsid w:val="00A83F1F"/>
    <w:rsid w:val="00A848F4"/>
    <w:rsid w:val="00A84DA4"/>
    <w:rsid w:val="00A851E4"/>
    <w:rsid w:val="00A8530A"/>
    <w:rsid w:val="00A863E0"/>
    <w:rsid w:val="00A8640A"/>
    <w:rsid w:val="00A8677F"/>
    <w:rsid w:val="00A86D5F"/>
    <w:rsid w:val="00A87026"/>
    <w:rsid w:val="00A87112"/>
    <w:rsid w:val="00A879B9"/>
    <w:rsid w:val="00A90B89"/>
    <w:rsid w:val="00A917C9"/>
    <w:rsid w:val="00A91D79"/>
    <w:rsid w:val="00A93248"/>
    <w:rsid w:val="00A9391D"/>
    <w:rsid w:val="00A9626B"/>
    <w:rsid w:val="00A963D9"/>
    <w:rsid w:val="00A966D0"/>
    <w:rsid w:val="00A967FB"/>
    <w:rsid w:val="00A97B97"/>
    <w:rsid w:val="00AA17DA"/>
    <w:rsid w:val="00AA3DA3"/>
    <w:rsid w:val="00AA4759"/>
    <w:rsid w:val="00AA48B0"/>
    <w:rsid w:val="00AA48E2"/>
    <w:rsid w:val="00AA4950"/>
    <w:rsid w:val="00AA49D8"/>
    <w:rsid w:val="00AA5CD7"/>
    <w:rsid w:val="00AA7938"/>
    <w:rsid w:val="00AA7D39"/>
    <w:rsid w:val="00AA7F1A"/>
    <w:rsid w:val="00AB0179"/>
    <w:rsid w:val="00AB1823"/>
    <w:rsid w:val="00AB2A9D"/>
    <w:rsid w:val="00AB4409"/>
    <w:rsid w:val="00AB769D"/>
    <w:rsid w:val="00AC0243"/>
    <w:rsid w:val="00AC13F4"/>
    <w:rsid w:val="00AC2397"/>
    <w:rsid w:val="00AC532A"/>
    <w:rsid w:val="00AC5B4B"/>
    <w:rsid w:val="00AC6971"/>
    <w:rsid w:val="00AC6C30"/>
    <w:rsid w:val="00AC7904"/>
    <w:rsid w:val="00AD03DA"/>
    <w:rsid w:val="00AD0420"/>
    <w:rsid w:val="00AD1CAB"/>
    <w:rsid w:val="00AD352A"/>
    <w:rsid w:val="00AD4F63"/>
    <w:rsid w:val="00AD5CA1"/>
    <w:rsid w:val="00AD739C"/>
    <w:rsid w:val="00AD73F3"/>
    <w:rsid w:val="00AE01E0"/>
    <w:rsid w:val="00AE1928"/>
    <w:rsid w:val="00AE317A"/>
    <w:rsid w:val="00AE67EC"/>
    <w:rsid w:val="00AE6A46"/>
    <w:rsid w:val="00AE7FBD"/>
    <w:rsid w:val="00AF0F16"/>
    <w:rsid w:val="00AF1219"/>
    <w:rsid w:val="00AF289D"/>
    <w:rsid w:val="00AF304D"/>
    <w:rsid w:val="00AF408A"/>
    <w:rsid w:val="00AF4A59"/>
    <w:rsid w:val="00AF707B"/>
    <w:rsid w:val="00B00AD7"/>
    <w:rsid w:val="00B00F0F"/>
    <w:rsid w:val="00B00FC3"/>
    <w:rsid w:val="00B01180"/>
    <w:rsid w:val="00B0180C"/>
    <w:rsid w:val="00B0211E"/>
    <w:rsid w:val="00B025FC"/>
    <w:rsid w:val="00B036A9"/>
    <w:rsid w:val="00B04418"/>
    <w:rsid w:val="00B056BA"/>
    <w:rsid w:val="00B05960"/>
    <w:rsid w:val="00B0613D"/>
    <w:rsid w:val="00B06D29"/>
    <w:rsid w:val="00B10AE6"/>
    <w:rsid w:val="00B13258"/>
    <w:rsid w:val="00B13868"/>
    <w:rsid w:val="00B13BDC"/>
    <w:rsid w:val="00B14A92"/>
    <w:rsid w:val="00B1675C"/>
    <w:rsid w:val="00B16911"/>
    <w:rsid w:val="00B20602"/>
    <w:rsid w:val="00B2139A"/>
    <w:rsid w:val="00B218EE"/>
    <w:rsid w:val="00B21E5E"/>
    <w:rsid w:val="00B2649C"/>
    <w:rsid w:val="00B27BB3"/>
    <w:rsid w:val="00B3007C"/>
    <w:rsid w:val="00B308BF"/>
    <w:rsid w:val="00B313BA"/>
    <w:rsid w:val="00B3678D"/>
    <w:rsid w:val="00B369AF"/>
    <w:rsid w:val="00B40323"/>
    <w:rsid w:val="00B41E33"/>
    <w:rsid w:val="00B43C76"/>
    <w:rsid w:val="00B44306"/>
    <w:rsid w:val="00B458A6"/>
    <w:rsid w:val="00B46184"/>
    <w:rsid w:val="00B46C62"/>
    <w:rsid w:val="00B47A80"/>
    <w:rsid w:val="00B47BC8"/>
    <w:rsid w:val="00B51205"/>
    <w:rsid w:val="00B5201A"/>
    <w:rsid w:val="00B537BE"/>
    <w:rsid w:val="00B545BD"/>
    <w:rsid w:val="00B546BF"/>
    <w:rsid w:val="00B54E6B"/>
    <w:rsid w:val="00B5630A"/>
    <w:rsid w:val="00B57F5F"/>
    <w:rsid w:val="00B60051"/>
    <w:rsid w:val="00B6130F"/>
    <w:rsid w:val="00B63DC1"/>
    <w:rsid w:val="00B640E9"/>
    <w:rsid w:val="00B65C5F"/>
    <w:rsid w:val="00B66FCD"/>
    <w:rsid w:val="00B67984"/>
    <w:rsid w:val="00B70A87"/>
    <w:rsid w:val="00B741B2"/>
    <w:rsid w:val="00B741F2"/>
    <w:rsid w:val="00B7436B"/>
    <w:rsid w:val="00B74725"/>
    <w:rsid w:val="00B752BA"/>
    <w:rsid w:val="00B75B0B"/>
    <w:rsid w:val="00B76187"/>
    <w:rsid w:val="00B76CB6"/>
    <w:rsid w:val="00B83406"/>
    <w:rsid w:val="00B85E9F"/>
    <w:rsid w:val="00B86DEA"/>
    <w:rsid w:val="00B90465"/>
    <w:rsid w:val="00B910B5"/>
    <w:rsid w:val="00B91A19"/>
    <w:rsid w:val="00B91AA5"/>
    <w:rsid w:val="00B930D4"/>
    <w:rsid w:val="00B93C8E"/>
    <w:rsid w:val="00B93D9D"/>
    <w:rsid w:val="00B94C51"/>
    <w:rsid w:val="00B973C8"/>
    <w:rsid w:val="00B97C17"/>
    <w:rsid w:val="00B97E9B"/>
    <w:rsid w:val="00BA0EAA"/>
    <w:rsid w:val="00BA2166"/>
    <w:rsid w:val="00BA231E"/>
    <w:rsid w:val="00BA27C8"/>
    <w:rsid w:val="00BA3C5B"/>
    <w:rsid w:val="00BA4859"/>
    <w:rsid w:val="00BA4F16"/>
    <w:rsid w:val="00BA5576"/>
    <w:rsid w:val="00BA6D57"/>
    <w:rsid w:val="00BB0E01"/>
    <w:rsid w:val="00BB2087"/>
    <w:rsid w:val="00BB3726"/>
    <w:rsid w:val="00BB454B"/>
    <w:rsid w:val="00BB6073"/>
    <w:rsid w:val="00BC0972"/>
    <w:rsid w:val="00BC25B2"/>
    <w:rsid w:val="00BC2F45"/>
    <w:rsid w:val="00BC31FE"/>
    <w:rsid w:val="00BC55E6"/>
    <w:rsid w:val="00BC6986"/>
    <w:rsid w:val="00BC6FB4"/>
    <w:rsid w:val="00BD2886"/>
    <w:rsid w:val="00BD2F97"/>
    <w:rsid w:val="00BD3875"/>
    <w:rsid w:val="00BD4246"/>
    <w:rsid w:val="00BD6948"/>
    <w:rsid w:val="00BD7B41"/>
    <w:rsid w:val="00BE3745"/>
    <w:rsid w:val="00BE3DB2"/>
    <w:rsid w:val="00BE48A2"/>
    <w:rsid w:val="00BE54FF"/>
    <w:rsid w:val="00BE5C9F"/>
    <w:rsid w:val="00BF0420"/>
    <w:rsid w:val="00BF1B77"/>
    <w:rsid w:val="00BF1BBB"/>
    <w:rsid w:val="00BF2117"/>
    <w:rsid w:val="00BF22FC"/>
    <w:rsid w:val="00BF2370"/>
    <w:rsid w:val="00BF2B1F"/>
    <w:rsid w:val="00BF31A8"/>
    <w:rsid w:val="00BF5363"/>
    <w:rsid w:val="00BF6C4C"/>
    <w:rsid w:val="00BF6F32"/>
    <w:rsid w:val="00C0059C"/>
    <w:rsid w:val="00C00DF1"/>
    <w:rsid w:val="00C0113C"/>
    <w:rsid w:val="00C01DA3"/>
    <w:rsid w:val="00C02403"/>
    <w:rsid w:val="00C02622"/>
    <w:rsid w:val="00C04D7B"/>
    <w:rsid w:val="00C07587"/>
    <w:rsid w:val="00C0768A"/>
    <w:rsid w:val="00C10128"/>
    <w:rsid w:val="00C1181D"/>
    <w:rsid w:val="00C13434"/>
    <w:rsid w:val="00C154F6"/>
    <w:rsid w:val="00C15C1F"/>
    <w:rsid w:val="00C1712A"/>
    <w:rsid w:val="00C1791E"/>
    <w:rsid w:val="00C17F7A"/>
    <w:rsid w:val="00C2078C"/>
    <w:rsid w:val="00C207A3"/>
    <w:rsid w:val="00C20AC7"/>
    <w:rsid w:val="00C20C66"/>
    <w:rsid w:val="00C210B6"/>
    <w:rsid w:val="00C211FE"/>
    <w:rsid w:val="00C21ADA"/>
    <w:rsid w:val="00C22055"/>
    <w:rsid w:val="00C24A8E"/>
    <w:rsid w:val="00C26E07"/>
    <w:rsid w:val="00C304B7"/>
    <w:rsid w:val="00C3053D"/>
    <w:rsid w:val="00C31A1A"/>
    <w:rsid w:val="00C33D8A"/>
    <w:rsid w:val="00C35376"/>
    <w:rsid w:val="00C36683"/>
    <w:rsid w:val="00C36B1E"/>
    <w:rsid w:val="00C36F49"/>
    <w:rsid w:val="00C375E6"/>
    <w:rsid w:val="00C37CEA"/>
    <w:rsid w:val="00C41E1B"/>
    <w:rsid w:val="00C42B98"/>
    <w:rsid w:val="00C435F2"/>
    <w:rsid w:val="00C45F42"/>
    <w:rsid w:val="00C4741F"/>
    <w:rsid w:val="00C50754"/>
    <w:rsid w:val="00C5103B"/>
    <w:rsid w:val="00C518F5"/>
    <w:rsid w:val="00C52705"/>
    <w:rsid w:val="00C52CC2"/>
    <w:rsid w:val="00C53137"/>
    <w:rsid w:val="00C56E4B"/>
    <w:rsid w:val="00C57EB1"/>
    <w:rsid w:val="00C57EF6"/>
    <w:rsid w:val="00C62BFB"/>
    <w:rsid w:val="00C62C9A"/>
    <w:rsid w:val="00C62ED4"/>
    <w:rsid w:val="00C63E8C"/>
    <w:rsid w:val="00C64DDA"/>
    <w:rsid w:val="00C6501D"/>
    <w:rsid w:val="00C66357"/>
    <w:rsid w:val="00C66D83"/>
    <w:rsid w:val="00C67557"/>
    <w:rsid w:val="00C71D85"/>
    <w:rsid w:val="00C73CF2"/>
    <w:rsid w:val="00C73FBC"/>
    <w:rsid w:val="00C76A52"/>
    <w:rsid w:val="00C8018B"/>
    <w:rsid w:val="00C803E3"/>
    <w:rsid w:val="00C8123C"/>
    <w:rsid w:val="00C828EE"/>
    <w:rsid w:val="00C858FE"/>
    <w:rsid w:val="00C85E9E"/>
    <w:rsid w:val="00C86FD3"/>
    <w:rsid w:val="00C90AC0"/>
    <w:rsid w:val="00C9236B"/>
    <w:rsid w:val="00C93F06"/>
    <w:rsid w:val="00C96A80"/>
    <w:rsid w:val="00CA246B"/>
    <w:rsid w:val="00CA3DAC"/>
    <w:rsid w:val="00CA435B"/>
    <w:rsid w:val="00CA46BF"/>
    <w:rsid w:val="00CA5BD2"/>
    <w:rsid w:val="00CA63F9"/>
    <w:rsid w:val="00CA6AEB"/>
    <w:rsid w:val="00CA71CC"/>
    <w:rsid w:val="00CB1B7D"/>
    <w:rsid w:val="00CB3A55"/>
    <w:rsid w:val="00CB3E1E"/>
    <w:rsid w:val="00CB44F7"/>
    <w:rsid w:val="00CB794B"/>
    <w:rsid w:val="00CC07AD"/>
    <w:rsid w:val="00CC0F0D"/>
    <w:rsid w:val="00CC2C3D"/>
    <w:rsid w:val="00CC7204"/>
    <w:rsid w:val="00CC75D5"/>
    <w:rsid w:val="00CC7D94"/>
    <w:rsid w:val="00CC7EE7"/>
    <w:rsid w:val="00CD0094"/>
    <w:rsid w:val="00CD0720"/>
    <w:rsid w:val="00CD1B47"/>
    <w:rsid w:val="00CD1B83"/>
    <w:rsid w:val="00CD1D4A"/>
    <w:rsid w:val="00CD4A91"/>
    <w:rsid w:val="00CD5143"/>
    <w:rsid w:val="00CD6B78"/>
    <w:rsid w:val="00CD71FA"/>
    <w:rsid w:val="00CD77CE"/>
    <w:rsid w:val="00CE0152"/>
    <w:rsid w:val="00CE2235"/>
    <w:rsid w:val="00CE3ECE"/>
    <w:rsid w:val="00CE47A8"/>
    <w:rsid w:val="00CE4B4E"/>
    <w:rsid w:val="00CE50D2"/>
    <w:rsid w:val="00CE57CD"/>
    <w:rsid w:val="00CE6BE8"/>
    <w:rsid w:val="00CE72A7"/>
    <w:rsid w:val="00CF0556"/>
    <w:rsid w:val="00CF09C6"/>
    <w:rsid w:val="00CF1774"/>
    <w:rsid w:val="00CF1878"/>
    <w:rsid w:val="00CF1D93"/>
    <w:rsid w:val="00CF7AD8"/>
    <w:rsid w:val="00D006BC"/>
    <w:rsid w:val="00D00FE9"/>
    <w:rsid w:val="00D01017"/>
    <w:rsid w:val="00D029D0"/>
    <w:rsid w:val="00D02BB7"/>
    <w:rsid w:val="00D03F45"/>
    <w:rsid w:val="00D05242"/>
    <w:rsid w:val="00D06477"/>
    <w:rsid w:val="00D1030F"/>
    <w:rsid w:val="00D10A63"/>
    <w:rsid w:val="00D110E5"/>
    <w:rsid w:val="00D11C9A"/>
    <w:rsid w:val="00D13156"/>
    <w:rsid w:val="00D13C64"/>
    <w:rsid w:val="00D214DA"/>
    <w:rsid w:val="00D22222"/>
    <w:rsid w:val="00D222A0"/>
    <w:rsid w:val="00D22502"/>
    <w:rsid w:val="00D24200"/>
    <w:rsid w:val="00D26342"/>
    <w:rsid w:val="00D2690D"/>
    <w:rsid w:val="00D26942"/>
    <w:rsid w:val="00D275AC"/>
    <w:rsid w:val="00D30551"/>
    <w:rsid w:val="00D30B04"/>
    <w:rsid w:val="00D31021"/>
    <w:rsid w:val="00D3434E"/>
    <w:rsid w:val="00D3449F"/>
    <w:rsid w:val="00D348F8"/>
    <w:rsid w:val="00D368A2"/>
    <w:rsid w:val="00D3780B"/>
    <w:rsid w:val="00D37EE4"/>
    <w:rsid w:val="00D4044E"/>
    <w:rsid w:val="00D408BC"/>
    <w:rsid w:val="00D41271"/>
    <w:rsid w:val="00D41F48"/>
    <w:rsid w:val="00D42F62"/>
    <w:rsid w:val="00D43472"/>
    <w:rsid w:val="00D43AA6"/>
    <w:rsid w:val="00D43E9B"/>
    <w:rsid w:val="00D45895"/>
    <w:rsid w:val="00D465D1"/>
    <w:rsid w:val="00D4732D"/>
    <w:rsid w:val="00D543B7"/>
    <w:rsid w:val="00D5687E"/>
    <w:rsid w:val="00D6030D"/>
    <w:rsid w:val="00D625E1"/>
    <w:rsid w:val="00D628AB"/>
    <w:rsid w:val="00D62ECF"/>
    <w:rsid w:val="00D6437F"/>
    <w:rsid w:val="00D64FFD"/>
    <w:rsid w:val="00D65243"/>
    <w:rsid w:val="00D66EC6"/>
    <w:rsid w:val="00D675A1"/>
    <w:rsid w:val="00D703A0"/>
    <w:rsid w:val="00D7061D"/>
    <w:rsid w:val="00D70A00"/>
    <w:rsid w:val="00D70E7A"/>
    <w:rsid w:val="00D7124E"/>
    <w:rsid w:val="00D712ED"/>
    <w:rsid w:val="00D71595"/>
    <w:rsid w:val="00D7339A"/>
    <w:rsid w:val="00D75807"/>
    <w:rsid w:val="00D7584D"/>
    <w:rsid w:val="00D76A9F"/>
    <w:rsid w:val="00D76F1A"/>
    <w:rsid w:val="00D80EC6"/>
    <w:rsid w:val="00D81F69"/>
    <w:rsid w:val="00D829F0"/>
    <w:rsid w:val="00D8411A"/>
    <w:rsid w:val="00D844BF"/>
    <w:rsid w:val="00D87A29"/>
    <w:rsid w:val="00D87C03"/>
    <w:rsid w:val="00D90977"/>
    <w:rsid w:val="00D90D46"/>
    <w:rsid w:val="00D938B0"/>
    <w:rsid w:val="00D94DF5"/>
    <w:rsid w:val="00D94F5B"/>
    <w:rsid w:val="00D94F72"/>
    <w:rsid w:val="00D958A6"/>
    <w:rsid w:val="00D9617E"/>
    <w:rsid w:val="00DA0795"/>
    <w:rsid w:val="00DA0D24"/>
    <w:rsid w:val="00DA1367"/>
    <w:rsid w:val="00DA1397"/>
    <w:rsid w:val="00DA3466"/>
    <w:rsid w:val="00DA34D6"/>
    <w:rsid w:val="00DA4127"/>
    <w:rsid w:val="00DA5A61"/>
    <w:rsid w:val="00DA7381"/>
    <w:rsid w:val="00DB067F"/>
    <w:rsid w:val="00DB0D86"/>
    <w:rsid w:val="00DB1E34"/>
    <w:rsid w:val="00DB20FD"/>
    <w:rsid w:val="00DB21F4"/>
    <w:rsid w:val="00DB312E"/>
    <w:rsid w:val="00DB348B"/>
    <w:rsid w:val="00DB3AB4"/>
    <w:rsid w:val="00DB4C94"/>
    <w:rsid w:val="00DB5C44"/>
    <w:rsid w:val="00DB68E4"/>
    <w:rsid w:val="00DB69CA"/>
    <w:rsid w:val="00DB73EB"/>
    <w:rsid w:val="00DB78FC"/>
    <w:rsid w:val="00DC005E"/>
    <w:rsid w:val="00DC01DE"/>
    <w:rsid w:val="00DC2F44"/>
    <w:rsid w:val="00DC54D5"/>
    <w:rsid w:val="00DC793D"/>
    <w:rsid w:val="00DD0554"/>
    <w:rsid w:val="00DD0AF9"/>
    <w:rsid w:val="00DD1018"/>
    <w:rsid w:val="00DD1676"/>
    <w:rsid w:val="00DD23B1"/>
    <w:rsid w:val="00DD2963"/>
    <w:rsid w:val="00DD2FE1"/>
    <w:rsid w:val="00DD30E6"/>
    <w:rsid w:val="00DD4117"/>
    <w:rsid w:val="00DD4B01"/>
    <w:rsid w:val="00DD4B46"/>
    <w:rsid w:val="00DD4D38"/>
    <w:rsid w:val="00DD588C"/>
    <w:rsid w:val="00DD6277"/>
    <w:rsid w:val="00DD776E"/>
    <w:rsid w:val="00DE0469"/>
    <w:rsid w:val="00DE0B52"/>
    <w:rsid w:val="00DE1350"/>
    <w:rsid w:val="00DE31D5"/>
    <w:rsid w:val="00DE4460"/>
    <w:rsid w:val="00DE5EE6"/>
    <w:rsid w:val="00DE5F9C"/>
    <w:rsid w:val="00DE7275"/>
    <w:rsid w:val="00DE7289"/>
    <w:rsid w:val="00DF1279"/>
    <w:rsid w:val="00DF373C"/>
    <w:rsid w:val="00DF37AF"/>
    <w:rsid w:val="00DF50FB"/>
    <w:rsid w:val="00DF7CC0"/>
    <w:rsid w:val="00E01841"/>
    <w:rsid w:val="00E02205"/>
    <w:rsid w:val="00E02F45"/>
    <w:rsid w:val="00E03311"/>
    <w:rsid w:val="00E04059"/>
    <w:rsid w:val="00E055F6"/>
    <w:rsid w:val="00E06A22"/>
    <w:rsid w:val="00E07CB7"/>
    <w:rsid w:val="00E107ED"/>
    <w:rsid w:val="00E10A5C"/>
    <w:rsid w:val="00E12457"/>
    <w:rsid w:val="00E1274E"/>
    <w:rsid w:val="00E1399C"/>
    <w:rsid w:val="00E13AF3"/>
    <w:rsid w:val="00E13C07"/>
    <w:rsid w:val="00E150DD"/>
    <w:rsid w:val="00E159C8"/>
    <w:rsid w:val="00E16515"/>
    <w:rsid w:val="00E21153"/>
    <w:rsid w:val="00E21239"/>
    <w:rsid w:val="00E2129C"/>
    <w:rsid w:val="00E241AF"/>
    <w:rsid w:val="00E243D0"/>
    <w:rsid w:val="00E264A7"/>
    <w:rsid w:val="00E26CAE"/>
    <w:rsid w:val="00E279F1"/>
    <w:rsid w:val="00E27E53"/>
    <w:rsid w:val="00E30C7A"/>
    <w:rsid w:val="00E31459"/>
    <w:rsid w:val="00E31583"/>
    <w:rsid w:val="00E32630"/>
    <w:rsid w:val="00E33998"/>
    <w:rsid w:val="00E33BA2"/>
    <w:rsid w:val="00E340EF"/>
    <w:rsid w:val="00E35613"/>
    <w:rsid w:val="00E3585E"/>
    <w:rsid w:val="00E36041"/>
    <w:rsid w:val="00E36DE5"/>
    <w:rsid w:val="00E37154"/>
    <w:rsid w:val="00E37D37"/>
    <w:rsid w:val="00E40F3F"/>
    <w:rsid w:val="00E41E74"/>
    <w:rsid w:val="00E42617"/>
    <w:rsid w:val="00E433DF"/>
    <w:rsid w:val="00E43746"/>
    <w:rsid w:val="00E44808"/>
    <w:rsid w:val="00E448F3"/>
    <w:rsid w:val="00E45962"/>
    <w:rsid w:val="00E462CF"/>
    <w:rsid w:val="00E4658F"/>
    <w:rsid w:val="00E47166"/>
    <w:rsid w:val="00E4794E"/>
    <w:rsid w:val="00E50CCB"/>
    <w:rsid w:val="00E51492"/>
    <w:rsid w:val="00E522F8"/>
    <w:rsid w:val="00E52F7B"/>
    <w:rsid w:val="00E53206"/>
    <w:rsid w:val="00E543C0"/>
    <w:rsid w:val="00E554A3"/>
    <w:rsid w:val="00E5612E"/>
    <w:rsid w:val="00E56BF0"/>
    <w:rsid w:val="00E5740A"/>
    <w:rsid w:val="00E602E4"/>
    <w:rsid w:val="00E6155D"/>
    <w:rsid w:val="00E636AA"/>
    <w:rsid w:val="00E63DA4"/>
    <w:rsid w:val="00E65AE3"/>
    <w:rsid w:val="00E65CD7"/>
    <w:rsid w:val="00E6750D"/>
    <w:rsid w:val="00E67792"/>
    <w:rsid w:val="00E70C17"/>
    <w:rsid w:val="00E73077"/>
    <w:rsid w:val="00E73835"/>
    <w:rsid w:val="00E74030"/>
    <w:rsid w:val="00E74B13"/>
    <w:rsid w:val="00E76856"/>
    <w:rsid w:val="00E76B22"/>
    <w:rsid w:val="00E76C90"/>
    <w:rsid w:val="00E77181"/>
    <w:rsid w:val="00E77519"/>
    <w:rsid w:val="00E77C85"/>
    <w:rsid w:val="00E83756"/>
    <w:rsid w:val="00E845D0"/>
    <w:rsid w:val="00E85367"/>
    <w:rsid w:val="00E8732E"/>
    <w:rsid w:val="00E915FE"/>
    <w:rsid w:val="00E91975"/>
    <w:rsid w:val="00E9334E"/>
    <w:rsid w:val="00E937D5"/>
    <w:rsid w:val="00E93B67"/>
    <w:rsid w:val="00E94AA1"/>
    <w:rsid w:val="00E95BC8"/>
    <w:rsid w:val="00E9665A"/>
    <w:rsid w:val="00E96EB1"/>
    <w:rsid w:val="00EA0FAB"/>
    <w:rsid w:val="00EA23C6"/>
    <w:rsid w:val="00EA35A2"/>
    <w:rsid w:val="00EA438E"/>
    <w:rsid w:val="00EA60F2"/>
    <w:rsid w:val="00EA75E3"/>
    <w:rsid w:val="00EA7D50"/>
    <w:rsid w:val="00EB14AA"/>
    <w:rsid w:val="00EB190F"/>
    <w:rsid w:val="00EB202A"/>
    <w:rsid w:val="00EB3995"/>
    <w:rsid w:val="00EB42A4"/>
    <w:rsid w:val="00EB45C5"/>
    <w:rsid w:val="00EB510D"/>
    <w:rsid w:val="00EB6016"/>
    <w:rsid w:val="00EC1A22"/>
    <w:rsid w:val="00EC1AF0"/>
    <w:rsid w:val="00EC2BD8"/>
    <w:rsid w:val="00EC5A46"/>
    <w:rsid w:val="00EC763B"/>
    <w:rsid w:val="00EC7B07"/>
    <w:rsid w:val="00ED01FF"/>
    <w:rsid w:val="00ED0A96"/>
    <w:rsid w:val="00ED1F7C"/>
    <w:rsid w:val="00ED2885"/>
    <w:rsid w:val="00ED544F"/>
    <w:rsid w:val="00ED5A3C"/>
    <w:rsid w:val="00ED5C5A"/>
    <w:rsid w:val="00ED6A23"/>
    <w:rsid w:val="00ED7014"/>
    <w:rsid w:val="00ED7A03"/>
    <w:rsid w:val="00EE0169"/>
    <w:rsid w:val="00EE0823"/>
    <w:rsid w:val="00EE1AD1"/>
    <w:rsid w:val="00EE216C"/>
    <w:rsid w:val="00EE2BD2"/>
    <w:rsid w:val="00EE4422"/>
    <w:rsid w:val="00EE5294"/>
    <w:rsid w:val="00EE715E"/>
    <w:rsid w:val="00EF100C"/>
    <w:rsid w:val="00EF12F2"/>
    <w:rsid w:val="00EF1D17"/>
    <w:rsid w:val="00EF1FC3"/>
    <w:rsid w:val="00EF2D48"/>
    <w:rsid w:val="00EF4379"/>
    <w:rsid w:val="00EF5118"/>
    <w:rsid w:val="00EF53E3"/>
    <w:rsid w:val="00EF65B2"/>
    <w:rsid w:val="00EF7D72"/>
    <w:rsid w:val="00F028EA"/>
    <w:rsid w:val="00F02CAD"/>
    <w:rsid w:val="00F038E5"/>
    <w:rsid w:val="00F042FD"/>
    <w:rsid w:val="00F05A36"/>
    <w:rsid w:val="00F062FF"/>
    <w:rsid w:val="00F0688D"/>
    <w:rsid w:val="00F069D2"/>
    <w:rsid w:val="00F07B95"/>
    <w:rsid w:val="00F10312"/>
    <w:rsid w:val="00F10EE9"/>
    <w:rsid w:val="00F11824"/>
    <w:rsid w:val="00F15A80"/>
    <w:rsid w:val="00F15F5F"/>
    <w:rsid w:val="00F17525"/>
    <w:rsid w:val="00F21485"/>
    <w:rsid w:val="00F22511"/>
    <w:rsid w:val="00F228BB"/>
    <w:rsid w:val="00F25F8E"/>
    <w:rsid w:val="00F26A62"/>
    <w:rsid w:val="00F278B6"/>
    <w:rsid w:val="00F30B66"/>
    <w:rsid w:val="00F31588"/>
    <w:rsid w:val="00F33A5E"/>
    <w:rsid w:val="00F341B7"/>
    <w:rsid w:val="00F34276"/>
    <w:rsid w:val="00F35CF7"/>
    <w:rsid w:val="00F35D42"/>
    <w:rsid w:val="00F36A2A"/>
    <w:rsid w:val="00F37EDF"/>
    <w:rsid w:val="00F37EF0"/>
    <w:rsid w:val="00F4062C"/>
    <w:rsid w:val="00F41F92"/>
    <w:rsid w:val="00F42507"/>
    <w:rsid w:val="00F42C7B"/>
    <w:rsid w:val="00F42DD0"/>
    <w:rsid w:val="00F432CF"/>
    <w:rsid w:val="00F436B0"/>
    <w:rsid w:val="00F43798"/>
    <w:rsid w:val="00F4501B"/>
    <w:rsid w:val="00F451D6"/>
    <w:rsid w:val="00F45279"/>
    <w:rsid w:val="00F453B7"/>
    <w:rsid w:val="00F45FC6"/>
    <w:rsid w:val="00F46395"/>
    <w:rsid w:val="00F46448"/>
    <w:rsid w:val="00F468CE"/>
    <w:rsid w:val="00F5229D"/>
    <w:rsid w:val="00F529A3"/>
    <w:rsid w:val="00F5459C"/>
    <w:rsid w:val="00F56834"/>
    <w:rsid w:val="00F5787E"/>
    <w:rsid w:val="00F57F25"/>
    <w:rsid w:val="00F615D3"/>
    <w:rsid w:val="00F61747"/>
    <w:rsid w:val="00F639A1"/>
    <w:rsid w:val="00F654D7"/>
    <w:rsid w:val="00F65BC0"/>
    <w:rsid w:val="00F65BF3"/>
    <w:rsid w:val="00F661E2"/>
    <w:rsid w:val="00F67134"/>
    <w:rsid w:val="00F6729B"/>
    <w:rsid w:val="00F67951"/>
    <w:rsid w:val="00F67C8F"/>
    <w:rsid w:val="00F67CB0"/>
    <w:rsid w:val="00F7078F"/>
    <w:rsid w:val="00F70FC6"/>
    <w:rsid w:val="00F71F56"/>
    <w:rsid w:val="00F720C1"/>
    <w:rsid w:val="00F72B59"/>
    <w:rsid w:val="00F73A06"/>
    <w:rsid w:val="00F74839"/>
    <w:rsid w:val="00F7647A"/>
    <w:rsid w:val="00F76E01"/>
    <w:rsid w:val="00F8052F"/>
    <w:rsid w:val="00F81C87"/>
    <w:rsid w:val="00F81FC2"/>
    <w:rsid w:val="00F83123"/>
    <w:rsid w:val="00F83967"/>
    <w:rsid w:val="00F83C6F"/>
    <w:rsid w:val="00F841C2"/>
    <w:rsid w:val="00F84327"/>
    <w:rsid w:val="00F8440E"/>
    <w:rsid w:val="00F844A7"/>
    <w:rsid w:val="00F847FE"/>
    <w:rsid w:val="00F85B51"/>
    <w:rsid w:val="00F86710"/>
    <w:rsid w:val="00F86FBB"/>
    <w:rsid w:val="00F900E3"/>
    <w:rsid w:val="00F9074E"/>
    <w:rsid w:val="00F90951"/>
    <w:rsid w:val="00F92659"/>
    <w:rsid w:val="00F9388F"/>
    <w:rsid w:val="00F9429B"/>
    <w:rsid w:val="00F9433E"/>
    <w:rsid w:val="00F944CB"/>
    <w:rsid w:val="00F956AC"/>
    <w:rsid w:val="00F956B1"/>
    <w:rsid w:val="00F960D2"/>
    <w:rsid w:val="00F96C4C"/>
    <w:rsid w:val="00F972A5"/>
    <w:rsid w:val="00F9755D"/>
    <w:rsid w:val="00F97C1B"/>
    <w:rsid w:val="00FA1C15"/>
    <w:rsid w:val="00FA1E3D"/>
    <w:rsid w:val="00FA2E06"/>
    <w:rsid w:val="00FA341A"/>
    <w:rsid w:val="00FA4C40"/>
    <w:rsid w:val="00FA4E26"/>
    <w:rsid w:val="00FA6762"/>
    <w:rsid w:val="00FA78C6"/>
    <w:rsid w:val="00FA7B73"/>
    <w:rsid w:val="00FA7CF2"/>
    <w:rsid w:val="00FB014E"/>
    <w:rsid w:val="00FB047F"/>
    <w:rsid w:val="00FB0C8C"/>
    <w:rsid w:val="00FB0F91"/>
    <w:rsid w:val="00FB0FD9"/>
    <w:rsid w:val="00FB1E56"/>
    <w:rsid w:val="00FB26B2"/>
    <w:rsid w:val="00FB59E1"/>
    <w:rsid w:val="00FB6D96"/>
    <w:rsid w:val="00FC231A"/>
    <w:rsid w:val="00FC64B0"/>
    <w:rsid w:val="00FC79AC"/>
    <w:rsid w:val="00FD017D"/>
    <w:rsid w:val="00FD1419"/>
    <w:rsid w:val="00FD3054"/>
    <w:rsid w:val="00FD30A3"/>
    <w:rsid w:val="00FD4A72"/>
    <w:rsid w:val="00FD592E"/>
    <w:rsid w:val="00FD5F65"/>
    <w:rsid w:val="00FD69AB"/>
    <w:rsid w:val="00FD7003"/>
    <w:rsid w:val="00FD77DB"/>
    <w:rsid w:val="00FE0DD7"/>
    <w:rsid w:val="00FE1C29"/>
    <w:rsid w:val="00FE3167"/>
    <w:rsid w:val="00FE3DE5"/>
    <w:rsid w:val="00FE5EDC"/>
    <w:rsid w:val="00FE6116"/>
    <w:rsid w:val="00FF0E79"/>
    <w:rsid w:val="00FF1986"/>
    <w:rsid w:val="00FF1DFA"/>
    <w:rsid w:val="00FF2A9C"/>
    <w:rsid w:val="00FF328C"/>
    <w:rsid w:val="00FF34F5"/>
    <w:rsid w:val="00FF4EA8"/>
    <w:rsid w:val="00FF538E"/>
    <w:rsid w:val="00FF56FF"/>
    <w:rsid w:val="00FF59B3"/>
    <w:rsid w:val="00FF5F28"/>
    <w:rsid w:val="00FF6846"/>
    <w:rsid w:val="00FF7441"/>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7F0"/>
  <w15:chartTrackingRefBased/>
  <w15:docId w15:val="{65101A5F-FF09-4E8D-83D8-DA94931E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5A"/>
    <w:pPr>
      <w:spacing w:after="0" w:line="240" w:lineRule="auto"/>
    </w:pPr>
    <w:rPr>
      <w:rFonts w:ascii="Calibri" w:hAnsi="Calibri" w:cs="Calibri"/>
    </w:rPr>
  </w:style>
  <w:style w:type="paragraph" w:styleId="Heading1">
    <w:name w:val="heading 1"/>
    <w:basedOn w:val="Normal"/>
    <w:next w:val="Normal"/>
    <w:link w:val="Heading1Char"/>
    <w:uiPriority w:val="9"/>
    <w:qFormat/>
    <w:rsid w:val="002F07E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1B37"/>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2B64"/>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A9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9F73C4"/>
    <w:rPr>
      <w:color w:val="0563C1"/>
      <w:u w:val="single"/>
    </w:rPr>
  </w:style>
  <w:style w:type="paragraph" w:styleId="PlainText">
    <w:name w:val="Plain Text"/>
    <w:basedOn w:val="Normal"/>
    <w:link w:val="PlainTextChar"/>
    <w:uiPriority w:val="99"/>
    <w:unhideWhenUsed/>
    <w:rsid w:val="009F73C4"/>
    <w:rPr>
      <w:rFonts w:ascii="Arial" w:hAnsi="Arial" w:cs="Arial"/>
    </w:rPr>
  </w:style>
  <w:style w:type="character" w:customStyle="1" w:styleId="PlainTextChar">
    <w:name w:val="Plain Text Char"/>
    <w:basedOn w:val="DefaultParagraphFont"/>
    <w:link w:val="PlainText"/>
    <w:uiPriority w:val="99"/>
    <w:rsid w:val="009F73C4"/>
    <w:rPr>
      <w:rFonts w:ascii="Arial" w:hAnsi="Arial" w:cs="Arial"/>
    </w:rPr>
  </w:style>
  <w:style w:type="paragraph" w:customStyle="1" w:styleId="11-T-ColHeadRuled">
    <w:name w:val="11-T-ColHead Ruled**"/>
    <w:basedOn w:val="Normal"/>
    <w:rsid w:val="00B16911"/>
    <w:pPr>
      <w:spacing w:before="240" w:after="60" w:line="220" w:lineRule="exact"/>
      <w:jc w:val="center"/>
    </w:pPr>
    <w:rPr>
      <w:rFonts w:ascii="Arial" w:hAnsi="Arial" w:cs="Arial"/>
      <w:b/>
      <w:bCs/>
      <w:sz w:val="20"/>
      <w:szCs w:val="20"/>
    </w:rPr>
  </w:style>
  <w:style w:type="paragraph" w:customStyle="1" w:styleId="11-T-FiguresFlushLeft-youadddectabifneeded">
    <w:name w:val="11-T-Figures (Flush Left)-you add dec tab if needed"/>
    <w:basedOn w:val="Normal"/>
    <w:rsid w:val="00B16911"/>
    <w:pPr>
      <w:spacing w:before="60" w:after="60" w:line="240" w:lineRule="exact"/>
    </w:pPr>
    <w:rPr>
      <w:rFonts w:ascii="Arial" w:hAnsi="Arial" w:cs="Arial"/>
      <w:sz w:val="20"/>
      <w:szCs w:val="20"/>
    </w:rPr>
  </w:style>
  <w:style w:type="paragraph" w:customStyle="1" w:styleId="Pa3">
    <w:name w:val="Pa3"/>
    <w:basedOn w:val="Normal"/>
    <w:uiPriority w:val="99"/>
    <w:rsid w:val="00253961"/>
    <w:pPr>
      <w:autoSpaceDE w:val="0"/>
      <w:autoSpaceDN w:val="0"/>
      <w:spacing w:line="181" w:lineRule="atLeast"/>
    </w:pPr>
    <w:rPr>
      <w:rFonts w:ascii="Futura Std Light" w:hAnsi="Futura Std Light" w:cs="Times New Roman"/>
      <w:sz w:val="24"/>
      <w:szCs w:val="24"/>
    </w:rPr>
  </w:style>
  <w:style w:type="paragraph" w:customStyle="1" w:styleId="Pa2">
    <w:name w:val="Pa2"/>
    <w:basedOn w:val="Normal"/>
    <w:uiPriority w:val="99"/>
    <w:rsid w:val="006F79EA"/>
    <w:pPr>
      <w:autoSpaceDE w:val="0"/>
      <w:autoSpaceDN w:val="0"/>
      <w:spacing w:line="201" w:lineRule="atLeast"/>
    </w:pPr>
    <w:rPr>
      <w:rFonts w:ascii="Futura Std Medium" w:hAnsi="Futura Std Medium" w:cs="Times New Roman"/>
      <w:sz w:val="24"/>
      <w:szCs w:val="24"/>
    </w:rPr>
  </w:style>
  <w:style w:type="character" w:customStyle="1" w:styleId="A2">
    <w:name w:val="A2"/>
    <w:basedOn w:val="DefaultParagraphFont"/>
    <w:uiPriority w:val="99"/>
    <w:rsid w:val="006F79EA"/>
    <w:rPr>
      <w:rFonts w:ascii="Futura Std Light" w:hAnsi="Futura Std Light" w:hint="default"/>
      <w:i/>
      <w:iCs/>
      <w:color w:val="211D1E"/>
    </w:rPr>
  </w:style>
  <w:style w:type="paragraph" w:styleId="ListParagraph">
    <w:name w:val="List Paragraph"/>
    <w:basedOn w:val="Normal"/>
    <w:uiPriority w:val="34"/>
    <w:qFormat/>
    <w:rsid w:val="0039749C"/>
    <w:pPr>
      <w:spacing w:after="160" w:line="252" w:lineRule="auto"/>
      <w:ind w:left="720"/>
      <w:contextualSpacing/>
    </w:pPr>
  </w:style>
  <w:style w:type="character" w:customStyle="1" w:styleId="Heading3Char">
    <w:name w:val="Heading 3 Char"/>
    <w:basedOn w:val="DefaultParagraphFont"/>
    <w:link w:val="Heading3"/>
    <w:uiPriority w:val="9"/>
    <w:rsid w:val="00642B6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F07E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BF5363"/>
    <w:rPr>
      <w:i/>
      <w:iCs/>
    </w:rPr>
  </w:style>
  <w:style w:type="character" w:styleId="FollowedHyperlink">
    <w:name w:val="FollowedHyperlink"/>
    <w:basedOn w:val="DefaultParagraphFont"/>
    <w:uiPriority w:val="99"/>
    <w:semiHidden/>
    <w:unhideWhenUsed/>
    <w:rsid w:val="00145251"/>
    <w:rPr>
      <w:color w:val="954F72" w:themeColor="followedHyperlink"/>
      <w:u w:val="single"/>
    </w:rPr>
  </w:style>
  <w:style w:type="paragraph" w:customStyle="1" w:styleId="Pa4">
    <w:name w:val="Pa4"/>
    <w:basedOn w:val="Normal"/>
    <w:next w:val="Normal"/>
    <w:uiPriority w:val="99"/>
    <w:rsid w:val="00AD5CA1"/>
    <w:pPr>
      <w:autoSpaceDE w:val="0"/>
      <w:autoSpaceDN w:val="0"/>
      <w:adjustRightInd w:val="0"/>
      <w:spacing w:line="201" w:lineRule="atLeast"/>
    </w:pPr>
    <w:rPr>
      <w:rFonts w:ascii="Futura Std Light" w:hAnsi="Futura Std Light" w:cstheme="minorBidi"/>
      <w:sz w:val="24"/>
      <w:szCs w:val="24"/>
    </w:rPr>
  </w:style>
  <w:style w:type="character" w:customStyle="1" w:styleId="A31">
    <w:name w:val="A31"/>
    <w:uiPriority w:val="99"/>
    <w:rsid w:val="00AD5CA1"/>
    <w:rPr>
      <w:rFonts w:cs="Minion Pro"/>
      <w:i/>
      <w:iCs/>
      <w:color w:val="695F59"/>
      <w:sz w:val="30"/>
      <w:szCs w:val="30"/>
    </w:rPr>
  </w:style>
  <w:style w:type="character" w:styleId="CommentReference">
    <w:name w:val="annotation reference"/>
    <w:basedOn w:val="DefaultParagraphFont"/>
    <w:uiPriority w:val="99"/>
    <w:semiHidden/>
    <w:unhideWhenUsed/>
    <w:rsid w:val="00915331"/>
    <w:rPr>
      <w:sz w:val="16"/>
      <w:szCs w:val="16"/>
    </w:rPr>
  </w:style>
  <w:style w:type="paragraph" w:styleId="CommentText">
    <w:name w:val="annotation text"/>
    <w:basedOn w:val="Normal"/>
    <w:link w:val="CommentTextChar"/>
    <w:uiPriority w:val="99"/>
    <w:unhideWhenUsed/>
    <w:rsid w:val="0091533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15331"/>
    <w:rPr>
      <w:sz w:val="20"/>
      <w:szCs w:val="20"/>
    </w:rPr>
  </w:style>
  <w:style w:type="paragraph" w:styleId="CommentSubject">
    <w:name w:val="annotation subject"/>
    <w:basedOn w:val="CommentText"/>
    <w:next w:val="CommentText"/>
    <w:link w:val="CommentSubjectChar"/>
    <w:uiPriority w:val="99"/>
    <w:semiHidden/>
    <w:unhideWhenUsed/>
    <w:rsid w:val="00915331"/>
    <w:rPr>
      <w:b/>
      <w:bCs/>
    </w:rPr>
  </w:style>
  <w:style w:type="character" w:customStyle="1" w:styleId="CommentSubjectChar">
    <w:name w:val="Comment Subject Char"/>
    <w:basedOn w:val="CommentTextChar"/>
    <w:link w:val="CommentSubject"/>
    <w:uiPriority w:val="99"/>
    <w:semiHidden/>
    <w:rsid w:val="00915331"/>
    <w:rPr>
      <w:b/>
      <w:bCs/>
      <w:sz w:val="20"/>
      <w:szCs w:val="20"/>
    </w:rPr>
  </w:style>
  <w:style w:type="paragraph" w:styleId="BalloonText">
    <w:name w:val="Balloon Text"/>
    <w:basedOn w:val="Normal"/>
    <w:link w:val="BalloonTextChar"/>
    <w:uiPriority w:val="99"/>
    <w:semiHidden/>
    <w:unhideWhenUsed/>
    <w:rsid w:val="00915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31"/>
    <w:rPr>
      <w:rFonts w:ascii="Segoe UI" w:hAnsi="Segoe UI" w:cs="Segoe UI"/>
      <w:sz w:val="18"/>
      <w:szCs w:val="18"/>
    </w:rPr>
  </w:style>
  <w:style w:type="paragraph" w:styleId="Header">
    <w:name w:val="header"/>
    <w:basedOn w:val="Normal"/>
    <w:link w:val="HeaderChar"/>
    <w:uiPriority w:val="99"/>
    <w:unhideWhenUsed/>
    <w:rsid w:val="0041721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17210"/>
  </w:style>
  <w:style w:type="paragraph" w:styleId="Footer">
    <w:name w:val="footer"/>
    <w:basedOn w:val="Normal"/>
    <w:link w:val="FooterChar"/>
    <w:uiPriority w:val="99"/>
    <w:unhideWhenUsed/>
    <w:rsid w:val="0041721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17210"/>
  </w:style>
  <w:style w:type="character" w:customStyle="1" w:styleId="Heading2Char">
    <w:name w:val="Heading 2 Char"/>
    <w:basedOn w:val="DefaultParagraphFont"/>
    <w:link w:val="Heading2"/>
    <w:uiPriority w:val="9"/>
    <w:rsid w:val="006B1B37"/>
    <w:rPr>
      <w:rFonts w:asciiTheme="majorHAnsi" w:eastAsiaTheme="majorEastAsia" w:hAnsiTheme="majorHAnsi" w:cstheme="majorBidi"/>
      <w:color w:val="2E74B5" w:themeColor="accent1" w:themeShade="BF"/>
      <w:sz w:val="26"/>
      <w:szCs w:val="26"/>
    </w:rPr>
  </w:style>
  <w:style w:type="paragraph" w:customStyle="1" w:styleId="12-Footnotebottomofpage">
    <w:name w:val="12-Footnote (bottom of page)"/>
    <w:basedOn w:val="Normal"/>
    <w:rsid w:val="00A54B5F"/>
    <w:pPr>
      <w:spacing w:after="20" w:line="200" w:lineRule="exact"/>
    </w:pPr>
    <w:rPr>
      <w:sz w:val="16"/>
      <w:szCs w:val="16"/>
    </w:rPr>
  </w:style>
  <w:style w:type="paragraph" w:customStyle="1" w:styleId="08-BodyBullets10pt">
    <w:name w:val="08-Body Bullets 10 pt**"/>
    <w:basedOn w:val="Normal"/>
    <w:rsid w:val="00D06477"/>
    <w:pPr>
      <w:numPr>
        <w:numId w:val="1"/>
      </w:numPr>
      <w:spacing w:after="120" w:line="280" w:lineRule="atLeast"/>
    </w:pPr>
    <w:rPr>
      <w:sz w:val="20"/>
      <w:szCs w:val="20"/>
    </w:rPr>
  </w:style>
  <w:style w:type="table" w:styleId="TableGridLight">
    <w:name w:val="Grid Table Light"/>
    <w:basedOn w:val="TableNormal"/>
    <w:uiPriority w:val="40"/>
    <w:rsid w:val="00884D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A35063"/>
    <w:pPr>
      <w:spacing w:after="120"/>
      <w:ind w:left="720"/>
    </w:pPr>
    <w:rPr>
      <w:rFonts w:ascii="Arial" w:eastAsia="Times New Roman" w:hAnsi="Arial" w:cs="Times New Roman"/>
      <w:sz w:val="20"/>
      <w:szCs w:val="20"/>
    </w:rPr>
  </w:style>
  <w:style w:type="character" w:customStyle="1" w:styleId="BodyTextChar">
    <w:name w:val="Body Text Char"/>
    <w:basedOn w:val="DefaultParagraphFont"/>
    <w:link w:val="BodyText"/>
    <w:rsid w:val="00A35063"/>
    <w:rPr>
      <w:rFonts w:ascii="Arial" w:eastAsia="Times New Roman" w:hAnsi="Arial" w:cs="Times New Roman"/>
      <w:sz w:val="20"/>
      <w:szCs w:val="20"/>
    </w:rPr>
  </w:style>
  <w:style w:type="paragraph" w:styleId="Revision">
    <w:name w:val="Revision"/>
    <w:hidden/>
    <w:uiPriority w:val="99"/>
    <w:semiHidden/>
    <w:rsid w:val="00C8123C"/>
    <w:pPr>
      <w:spacing w:after="0" w:line="240" w:lineRule="auto"/>
    </w:pPr>
  </w:style>
  <w:style w:type="paragraph" w:customStyle="1" w:styleId="11-t-colheadruled0">
    <w:name w:val="11-t-colheadruled"/>
    <w:basedOn w:val="Normal"/>
    <w:rsid w:val="00ED2885"/>
    <w:pPr>
      <w:spacing w:before="100" w:beforeAutospacing="1" w:after="100" w:afterAutospacing="1"/>
    </w:pPr>
    <w:rPr>
      <w:rFonts w:ascii="Times New Roman" w:hAnsi="Times New Roman" w:cs="Times New Roman"/>
      <w:sz w:val="24"/>
      <w:szCs w:val="24"/>
    </w:rPr>
  </w:style>
  <w:style w:type="paragraph" w:customStyle="1" w:styleId="11-t-figuresflushleft-youadddectabifneeded0">
    <w:name w:val="11-t-figuresflushleft-youadddectabifneeded"/>
    <w:basedOn w:val="Normal"/>
    <w:rsid w:val="00ED2885"/>
    <w:pPr>
      <w:spacing w:before="100" w:beforeAutospacing="1" w:after="100" w:afterAutospacing="1"/>
    </w:pPr>
    <w:rPr>
      <w:rFonts w:ascii="Times New Roman" w:hAnsi="Times New Roman" w:cs="Times New Roman"/>
      <w:sz w:val="24"/>
      <w:szCs w:val="24"/>
    </w:rPr>
  </w:style>
  <w:style w:type="paragraph" w:customStyle="1" w:styleId="12-footnotebottomofpage0">
    <w:name w:val="12-footnotebottomofpage"/>
    <w:basedOn w:val="Normal"/>
    <w:rsid w:val="00ED2885"/>
    <w:pPr>
      <w:spacing w:before="100" w:beforeAutospacing="1" w:after="100" w:afterAutospacing="1"/>
    </w:pPr>
    <w:rPr>
      <w:rFonts w:ascii="Times New Roman" w:hAnsi="Times New Roman" w:cs="Times New Roman"/>
      <w:sz w:val="24"/>
      <w:szCs w:val="24"/>
    </w:rPr>
  </w:style>
  <w:style w:type="paragraph" w:customStyle="1" w:styleId="Default">
    <w:name w:val="Default"/>
    <w:rsid w:val="003B35D3"/>
    <w:pPr>
      <w:autoSpaceDE w:val="0"/>
      <w:autoSpaceDN w:val="0"/>
      <w:adjustRightInd w:val="0"/>
      <w:spacing w:after="0" w:line="240" w:lineRule="auto"/>
    </w:pPr>
    <w:rPr>
      <w:rFonts w:ascii="Futura Std Book" w:hAnsi="Futura Std Book" w:cs="Futura Std Book"/>
      <w:color w:val="000000"/>
      <w:sz w:val="24"/>
      <w:szCs w:val="24"/>
    </w:rPr>
  </w:style>
  <w:style w:type="character" w:customStyle="1" w:styleId="A6">
    <w:name w:val="A6"/>
    <w:uiPriority w:val="99"/>
    <w:rsid w:val="003B35D3"/>
    <w:rPr>
      <w:rFonts w:cs="Futura Std Book"/>
      <w:color w:val="000000"/>
      <w:sz w:val="22"/>
      <w:szCs w:val="22"/>
    </w:rPr>
  </w:style>
  <w:style w:type="character" w:customStyle="1" w:styleId="UnresolvedMention1">
    <w:name w:val="Unresolved Mention1"/>
    <w:basedOn w:val="DefaultParagraphFont"/>
    <w:uiPriority w:val="99"/>
    <w:semiHidden/>
    <w:unhideWhenUsed/>
    <w:rsid w:val="001E55D9"/>
    <w:rPr>
      <w:color w:val="605E5C"/>
      <w:shd w:val="clear" w:color="auto" w:fill="E1DFDD"/>
    </w:rPr>
  </w:style>
  <w:style w:type="character" w:customStyle="1" w:styleId="UnresolvedMention2">
    <w:name w:val="Unresolved Mention2"/>
    <w:basedOn w:val="DefaultParagraphFont"/>
    <w:uiPriority w:val="99"/>
    <w:semiHidden/>
    <w:unhideWhenUsed/>
    <w:rsid w:val="00DB21F4"/>
    <w:rPr>
      <w:color w:val="605E5C"/>
      <w:shd w:val="clear" w:color="auto" w:fill="E1DFDD"/>
    </w:rPr>
  </w:style>
  <w:style w:type="paragraph" w:customStyle="1" w:styleId="xmsonormal">
    <w:name w:val="x_msonormal"/>
    <w:basedOn w:val="Normal"/>
    <w:rsid w:val="009F2F1A"/>
    <w:pPr>
      <w:spacing w:before="100" w:beforeAutospacing="1" w:after="100" w:afterAutospacing="1"/>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75B0B"/>
    <w:rPr>
      <w:color w:val="605E5C"/>
      <w:shd w:val="clear" w:color="auto" w:fill="E1DFDD"/>
    </w:rPr>
  </w:style>
  <w:style w:type="character" w:customStyle="1" w:styleId="UnresolvedMention4">
    <w:name w:val="Unresolved Mention4"/>
    <w:basedOn w:val="DefaultParagraphFont"/>
    <w:uiPriority w:val="99"/>
    <w:semiHidden/>
    <w:unhideWhenUsed/>
    <w:rsid w:val="0014229F"/>
    <w:rPr>
      <w:color w:val="605E5C"/>
      <w:shd w:val="clear" w:color="auto" w:fill="E1DFDD"/>
    </w:rPr>
  </w:style>
  <w:style w:type="paragraph" w:customStyle="1" w:styleId="xxelementtoproof">
    <w:name w:val="x_x_elementtoproof"/>
    <w:basedOn w:val="Normal"/>
    <w:uiPriority w:val="99"/>
    <w:rsid w:val="000D23DB"/>
    <w:rPr>
      <w:rFonts w:ascii="Times New Roman" w:hAnsi="Times New Roman" w:cs="Times New Roman"/>
      <w:sz w:val="24"/>
      <w:szCs w:val="24"/>
    </w:rPr>
  </w:style>
  <w:style w:type="character" w:customStyle="1" w:styleId="UnresolvedMention5">
    <w:name w:val="Unresolved Mention5"/>
    <w:basedOn w:val="DefaultParagraphFont"/>
    <w:uiPriority w:val="99"/>
    <w:semiHidden/>
    <w:unhideWhenUsed/>
    <w:rsid w:val="00F05A36"/>
    <w:rPr>
      <w:color w:val="605E5C"/>
      <w:shd w:val="clear" w:color="auto" w:fill="E1DFDD"/>
    </w:rPr>
  </w:style>
  <w:style w:type="character" w:customStyle="1" w:styleId="UnresolvedMention6">
    <w:name w:val="Unresolved Mention6"/>
    <w:basedOn w:val="DefaultParagraphFont"/>
    <w:uiPriority w:val="99"/>
    <w:semiHidden/>
    <w:unhideWhenUsed/>
    <w:rsid w:val="00064F53"/>
    <w:rPr>
      <w:color w:val="605E5C"/>
      <w:shd w:val="clear" w:color="auto" w:fill="E1DFDD"/>
    </w:rPr>
  </w:style>
  <w:style w:type="character" w:customStyle="1" w:styleId="UnresolvedMention7">
    <w:name w:val="Unresolved Mention7"/>
    <w:basedOn w:val="DefaultParagraphFont"/>
    <w:uiPriority w:val="99"/>
    <w:semiHidden/>
    <w:unhideWhenUsed/>
    <w:rsid w:val="00127FBB"/>
    <w:rPr>
      <w:color w:val="605E5C"/>
      <w:shd w:val="clear" w:color="auto" w:fill="E1DFDD"/>
    </w:rPr>
  </w:style>
  <w:style w:type="character" w:styleId="UnresolvedMention">
    <w:name w:val="Unresolved Mention"/>
    <w:basedOn w:val="DefaultParagraphFont"/>
    <w:uiPriority w:val="99"/>
    <w:semiHidden/>
    <w:unhideWhenUsed/>
    <w:rsid w:val="007A4780"/>
    <w:rPr>
      <w:color w:val="605E5C"/>
      <w:shd w:val="clear" w:color="auto" w:fill="E1DFDD"/>
    </w:rPr>
  </w:style>
  <w:style w:type="character" w:styleId="Strong">
    <w:name w:val="Strong"/>
    <w:basedOn w:val="DefaultParagraphFont"/>
    <w:uiPriority w:val="22"/>
    <w:qFormat/>
    <w:rsid w:val="004C5683"/>
    <w:rPr>
      <w:b/>
      <w:bCs/>
    </w:rPr>
  </w:style>
  <w:style w:type="paragraph" w:customStyle="1" w:styleId="xxmsonormal">
    <w:name w:val="x_xmsonormal"/>
    <w:basedOn w:val="Normal"/>
    <w:rsid w:val="001743D0"/>
    <w:rPr>
      <w:rFonts w:ascii="Aptos" w:hAnsi="Aptos" w:cs="Aptos"/>
      <w:sz w:val="24"/>
      <w:szCs w:val="24"/>
    </w:rPr>
  </w:style>
  <w:style w:type="paragraph" w:customStyle="1" w:styleId="xxmsolistparagraph">
    <w:name w:val="x_xmsolistparagraph"/>
    <w:basedOn w:val="Normal"/>
    <w:rsid w:val="001743D0"/>
    <w:pPr>
      <w:ind w:left="720"/>
    </w:pPr>
    <w:rPr>
      <w:rFonts w:ascii="Aptos" w:hAnsi="Aptos" w:cs="Aptos"/>
      <w:sz w:val="24"/>
      <w:szCs w:val="24"/>
    </w:rPr>
  </w:style>
  <w:style w:type="paragraph" w:customStyle="1" w:styleId="xxmsonormal0">
    <w:name w:val="x_x_msonormal"/>
    <w:basedOn w:val="Normal"/>
    <w:rsid w:val="009F437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560">
      <w:bodyDiv w:val="1"/>
      <w:marLeft w:val="0"/>
      <w:marRight w:val="0"/>
      <w:marTop w:val="0"/>
      <w:marBottom w:val="0"/>
      <w:divBdr>
        <w:top w:val="none" w:sz="0" w:space="0" w:color="auto"/>
        <w:left w:val="none" w:sz="0" w:space="0" w:color="auto"/>
        <w:bottom w:val="none" w:sz="0" w:space="0" w:color="auto"/>
        <w:right w:val="none" w:sz="0" w:space="0" w:color="auto"/>
      </w:divBdr>
    </w:div>
    <w:div w:id="8945616">
      <w:bodyDiv w:val="1"/>
      <w:marLeft w:val="0"/>
      <w:marRight w:val="0"/>
      <w:marTop w:val="0"/>
      <w:marBottom w:val="0"/>
      <w:divBdr>
        <w:top w:val="none" w:sz="0" w:space="0" w:color="auto"/>
        <w:left w:val="none" w:sz="0" w:space="0" w:color="auto"/>
        <w:bottom w:val="none" w:sz="0" w:space="0" w:color="auto"/>
        <w:right w:val="none" w:sz="0" w:space="0" w:color="auto"/>
      </w:divBdr>
    </w:div>
    <w:div w:id="9574067">
      <w:bodyDiv w:val="1"/>
      <w:marLeft w:val="0"/>
      <w:marRight w:val="0"/>
      <w:marTop w:val="0"/>
      <w:marBottom w:val="0"/>
      <w:divBdr>
        <w:top w:val="none" w:sz="0" w:space="0" w:color="auto"/>
        <w:left w:val="none" w:sz="0" w:space="0" w:color="auto"/>
        <w:bottom w:val="none" w:sz="0" w:space="0" w:color="auto"/>
        <w:right w:val="none" w:sz="0" w:space="0" w:color="auto"/>
      </w:divBdr>
    </w:div>
    <w:div w:id="11684819">
      <w:bodyDiv w:val="1"/>
      <w:marLeft w:val="0"/>
      <w:marRight w:val="0"/>
      <w:marTop w:val="0"/>
      <w:marBottom w:val="0"/>
      <w:divBdr>
        <w:top w:val="none" w:sz="0" w:space="0" w:color="auto"/>
        <w:left w:val="none" w:sz="0" w:space="0" w:color="auto"/>
        <w:bottom w:val="none" w:sz="0" w:space="0" w:color="auto"/>
        <w:right w:val="none" w:sz="0" w:space="0" w:color="auto"/>
      </w:divBdr>
    </w:div>
    <w:div w:id="13576082">
      <w:bodyDiv w:val="1"/>
      <w:marLeft w:val="0"/>
      <w:marRight w:val="0"/>
      <w:marTop w:val="0"/>
      <w:marBottom w:val="0"/>
      <w:divBdr>
        <w:top w:val="none" w:sz="0" w:space="0" w:color="auto"/>
        <w:left w:val="none" w:sz="0" w:space="0" w:color="auto"/>
        <w:bottom w:val="none" w:sz="0" w:space="0" w:color="auto"/>
        <w:right w:val="none" w:sz="0" w:space="0" w:color="auto"/>
      </w:divBdr>
    </w:div>
    <w:div w:id="16659127">
      <w:bodyDiv w:val="1"/>
      <w:marLeft w:val="0"/>
      <w:marRight w:val="0"/>
      <w:marTop w:val="0"/>
      <w:marBottom w:val="0"/>
      <w:divBdr>
        <w:top w:val="none" w:sz="0" w:space="0" w:color="auto"/>
        <w:left w:val="none" w:sz="0" w:space="0" w:color="auto"/>
        <w:bottom w:val="none" w:sz="0" w:space="0" w:color="auto"/>
        <w:right w:val="none" w:sz="0" w:space="0" w:color="auto"/>
      </w:divBdr>
    </w:div>
    <w:div w:id="21251019">
      <w:bodyDiv w:val="1"/>
      <w:marLeft w:val="0"/>
      <w:marRight w:val="0"/>
      <w:marTop w:val="0"/>
      <w:marBottom w:val="0"/>
      <w:divBdr>
        <w:top w:val="none" w:sz="0" w:space="0" w:color="auto"/>
        <w:left w:val="none" w:sz="0" w:space="0" w:color="auto"/>
        <w:bottom w:val="none" w:sz="0" w:space="0" w:color="auto"/>
        <w:right w:val="none" w:sz="0" w:space="0" w:color="auto"/>
      </w:divBdr>
    </w:div>
    <w:div w:id="23753041">
      <w:bodyDiv w:val="1"/>
      <w:marLeft w:val="0"/>
      <w:marRight w:val="0"/>
      <w:marTop w:val="0"/>
      <w:marBottom w:val="0"/>
      <w:divBdr>
        <w:top w:val="none" w:sz="0" w:space="0" w:color="auto"/>
        <w:left w:val="none" w:sz="0" w:space="0" w:color="auto"/>
        <w:bottom w:val="none" w:sz="0" w:space="0" w:color="auto"/>
        <w:right w:val="none" w:sz="0" w:space="0" w:color="auto"/>
      </w:divBdr>
    </w:div>
    <w:div w:id="25569492">
      <w:bodyDiv w:val="1"/>
      <w:marLeft w:val="0"/>
      <w:marRight w:val="0"/>
      <w:marTop w:val="0"/>
      <w:marBottom w:val="0"/>
      <w:divBdr>
        <w:top w:val="none" w:sz="0" w:space="0" w:color="auto"/>
        <w:left w:val="none" w:sz="0" w:space="0" w:color="auto"/>
        <w:bottom w:val="none" w:sz="0" w:space="0" w:color="auto"/>
        <w:right w:val="none" w:sz="0" w:space="0" w:color="auto"/>
      </w:divBdr>
    </w:div>
    <w:div w:id="25908753">
      <w:bodyDiv w:val="1"/>
      <w:marLeft w:val="0"/>
      <w:marRight w:val="0"/>
      <w:marTop w:val="0"/>
      <w:marBottom w:val="0"/>
      <w:divBdr>
        <w:top w:val="none" w:sz="0" w:space="0" w:color="auto"/>
        <w:left w:val="none" w:sz="0" w:space="0" w:color="auto"/>
        <w:bottom w:val="none" w:sz="0" w:space="0" w:color="auto"/>
        <w:right w:val="none" w:sz="0" w:space="0" w:color="auto"/>
      </w:divBdr>
    </w:div>
    <w:div w:id="27530118">
      <w:bodyDiv w:val="1"/>
      <w:marLeft w:val="0"/>
      <w:marRight w:val="0"/>
      <w:marTop w:val="0"/>
      <w:marBottom w:val="0"/>
      <w:divBdr>
        <w:top w:val="none" w:sz="0" w:space="0" w:color="auto"/>
        <w:left w:val="none" w:sz="0" w:space="0" w:color="auto"/>
        <w:bottom w:val="none" w:sz="0" w:space="0" w:color="auto"/>
        <w:right w:val="none" w:sz="0" w:space="0" w:color="auto"/>
      </w:divBdr>
    </w:div>
    <w:div w:id="28840009">
      <w:bodyDiv w:val="1"/>
      <w:marLeft w:val="0"/>
      <w:marRight w:val="0"/>
      <w:marTop w:val="0"/>
      <w:marBottom w:val="0"/>
      <w:divBdr>
        <w:top w:val="none" w:sz="0" w:space="0" w:color="auto"/>
        <w:left w:val="none" w:sz="0" w:space="0" w:color="auto"/>
        <w:bottom w:val="none" w:sz="0" w:space="0" w:color="auto"/>
        <w:right w:val="none" w:sz="0" w:space="0" w:color="auto"/>
      </w:divBdr>
    </w:div>
    <w:div w:id="31073977">
      <w:bodyDiv w:val="1"/>
      <w:marLeft w:val="0"/>
      <w:marRight w:val="0"/>
      <w:marTop w:val="0"/>
      <w:marBottom w:val="0"/>
      <w:divBdr>
        <w:top w:val="none" w:sz="0" w:space="0" w:color="auto"/>
        <w:left w:val="none" w:sz="0" w:space="0" w:color="auto"/>
        <w:bottom w:val="none" w:sz="0" w:space="0" w:color="auto"/>
        <w:right w:val="none" w:sz="0" w:space="0" w:color="auto"/>
      </w:divBdr>
    </w:div>
    <w:div w:id="32704374">
      <w:bodyDiv w:val="1"/>
      <w:marLeft w:val="0"/>
      <w:marRight w:val="0"/>
      <w:marTop w:val="0"/>
      <w:marBottom w:val="0"/>
      <w:divBdr>
        <w:top w:val="none" w:sz="0" w:space="0" w:color="auto"/>
        <w:left w:val="none" w:sz="0" w:space="0" w:color="auto"/>
        <w:bottom w:val="none" w:sz="0" w:space="0" w:color="auto"/>
        <w:right w:val="none" w:sz="0" w:space="0" w:color="auto"/>
      </w:divBdr>
    </w:div>
    <w:div w:id="33577750">
      <w:bodyDiv w:val="1"/>
      <w:marLeft w:val="0"/>
      <w:marRight w:val="0"/>
      <w:marTop w:val="0"/>
      <w:marBottom w:val="0"/>
      <w:divBdr>
        <w:top w:val="none" w:sz="0" w:space="0" w:color="auto"/>
        <w:left w:val="none" w:sz="0" w:space="0" w:color="auto"/>
        <w:bottom w:val="none" w:sz="0" w:space="0" w:color="auto"/>
        <w:right w:val="none" w:sz="0" w:space="0" w:color="auto"/>
      </w:divBdr>
    </w:div>
    <w:div w:id="39407217">
      <w:bodyDiv w:val="1"/>
      <w:marLeft w:val="0"/>
      <w:marRight w:val="0"/>
      <w:marTop w:val="0"/>
      <w:marBottom w:val="0"/>
      <w:divBdr>
        <w:top w:val="none" w:sz="0" w:space="0" w:color="auto"/>
        <w:left w:val="none" w:sz="0" w:space="0" w:color="auto"/>
        <w:bottom w:val="none" w:sz="0" w:space="0" w:color="auto"/>
        <w:right w:val="none" w:sz="0" w:space="0" w:color="auto"/>
      </w:divBdr>
    </w:div>
    <w:div w:id="44984602">
      <w:bodyDiv w:val="1"/>
      <w:marLeft w:val="0"/>
      <w:marRight w:val="0"/>
      <w:marTop w:val="0"/>
      <w:marBottom w:val="0"/>
      <w:divBdr>
        <w:top w:val="none" w:sz="0" w:space="0" w:color="auto"/>
        <w:left w:val="none" w:sz="0" w:space="0" w:color="auto"/>
        <w:bottom w:val="none" w:sz="0" w:space="0" w:color="auto"/>
        <w:right w:val="none" w:sz="0" w:space="0" w:color="auto"/>
      </w:divBdr>
    </w:div>
    <w:div w:id="47610286">
      <w:bodyDiv w:val="1"/>
      <w:marLeft w:val="0"/>
      <w:marRight w:val="0"/>
      <w:marTop w:val="0"/>
      <w:marBottom w:val="0"/>
      <w:divBdr>
        <w:top w:val="none" w:sz="0" w:space="0" w:color="auto"/>
        <w:left w:val="none" w:sz="0" w:space="0" w:color="auto"/>
        <w:bottom w:val="none" w:sz="0" w:space="0" w:color="auto"/>
        <w:right w:val="none" w:sz="0" w:space="0" w:color="auto"/>
      </w:divBdr>
    </w:div>
    <w:div w:id="52773707">
      <w:bodyDiv w:val="1"/>
      <w:marLeft w:val="0"/>
      <w:marRight w:val="0"/>
      <w:marTop w:val="0"/>
      <w:marBottom w:val="0"/>
      <w:divBdr>
        <w:top w:val="none" w:sz="0" w:space="0" w:color="auto"/>
        <w:left w:val="none" w:sz="0" w:space="0" w:color="auto"/>
        <w:bottom w:val="none" w:sz="0" w:space="0" w:color="auto"/>
        <w:right w:val="none" w:sz="0" w:space="0" w:color="auto"/>
      </w:divBdr>
    </w:div>
    <w:div w:id="54818399">
      <w:bodyDiv w:val="1"/>
      <w:marLeft w:val="0"/>
      <w:marRight w:val="0"/>
      <w:marTop w:val="0"/>
      <w:marBottom w:val="0"/>
      <w:divBdr>
        <w:top w:val="none" w:sz="0" w:space="0" w:color="auto"/>
        <w:left w:val="none" w:sz="0" w:space="0" w:color="auto"/>
        <w:bottom w:val="none" w:sz="0" w:space="0" w:color="auto"/>
        <w:right w:val="none" w:sz="0" w:space="0" w:color="auto"/>
      </w:divBdr>
    </w:div>
    <w:div w:id="58091057">
      <w:bodyDiv w:val="1"/>
      <w:marLeft w:val="0"/>
      <w:marRight w:val="0"/>
      <w:marTop w:val="0"/>
      <w:marBottom w:val="0"/>
      <w:divBdr>
        <w:top w:val="none" w:sz="0" w:space="0" w:color="auto"/>
        <w:left w:val="none" w:sz="0" w:space="0" w:color="auto"/>
        <w:bottom w:val="none" w:sz="0" w:space="0" w:color="auto"/>
        <w:right w:val="none" w:sz="0" w:space="0" w:color="auto"/>
      </w:divBdr>
    </w:div>
    <w:div w:id="62065050">
      <w:bodyDiv w:val="1"/>
      <w:marLeft w:val="0"/>
      <w:marRight w:val="0"/>
      <w:marTop w:val="0"/>
      <w:marBottom w:val="0"/>
      <w:divBdr>
        <w:top w:val="none" w:sz="0" w:space="0" w:color="auto"/>
        <w:left w:val="none" w:sz="0" w:space="0" w:color="auto"/>
        <w:bottom w:val="none" w:sz="0" w:space="0" w:color="auto"/>
        <w:right w:val="none" w:sz="0" w:space="0" w:color="auto"/>
      </w:divBdr>
    </w:div>
    <w:div w:id="67386264">
      <w:bodyDiv w:val="1"/>
      <w:marLeft w:val="0"/>
      <w:marRight w:val="0"/>
      <w:marTop w:val="0"/>
      <w:marBottom w:val="0"/>
      <w:divBdr>
        <w:top w:val="none" w:sz="0" w:space="0" w:color="auto"/>
        <w:left w:val="none" w:sz="0" w:space="0" w:color="auto"/>
        <w:bottom w:val="none" w:sz="0" w:space="0" w:color="auto"/>
        <w:right w:val="none" w:sz="0" w:space="0" w:color="auto"/>
      </w:divBdr>
    </w:div>
    <w:div w:id="69039785">
      <w:bodyDiv w:val="1"/>
      <w:marLeft w:val="0"/>
      <w:marRight w:val="0"/>
      <w:marTop w:val="0"/>
      <w:marBottom w:val="0"/>
      <w:divBdr>
        <w:top w:val="none" w:sz="0" w:space="0" w:color="auto"/>
        <w:left w:val="none" w:sz="0" w:space="0" w:color="auto"/>
        <w:bottom w:val="none" w:sz="0" w:space="0" w:color="auto"/>
        <w:right w:val="none" w:sz="0" w:space="0" w:color="auto"/>
      </w:divBdr>
    </w:div>
    <w:div w:id="71124842">
      <w:bodyDiv w:val="1"/>
      <w:marLeft w:val="0"/>
      <w:marRight w:val="0"/>
      <w:marTop w:val="0"/>
      <w:marBottom w:val="0"/>
      <w:divBdr>
        <w:top w:val="none" w:sz="0" w:space="0" w:color="auto"/>
        <w:left w:val="none" w:sz="0" w:space="0" w:color="auto"/>
        <w:bottom w:val="none" w:sz="0" w:space="0" w:color="auto"/>
        <w:right w:val="none" w:sz="0" w:space="0" w:color="auto"/>
      </w:divBdr>
    </w:div>
    <w:div w:id="74936468">
      <w:bodyDiv w:val="1"/>
      <w:marLeft w:val="0"/>
      <w:marRight w:val="0"/>
      <w:marTop w:val="0"/>
      <w:marBottom w:val="0"/>
      <w:divBdr>
        <w:top w:val="none" w:sz="0" w:space="0" w:color="auto"/>
        <w:left w:val="none" w:sz="0" w:space="0" w:color="auto"/>
        <w:bottom w:val="none" w:sz="0" w:space="0" w:color="auto"/>
        <w:right w:val="none" w:sz="0" w:space="0" w:color="auto"/>
      </w:divBdr>
    </w:div>
    <w:div w:id="85424952">
      <w:bodyDiv w:val="1"/>
      <w:marLeft w:val="0"/>
      <w:marRight w:val="0"/>
      <w:marTop w:val="0"/>
      <w:marBottom w:val="0"/>
      <w:divBdr>
        <w:top w:val="none" w:sz="0" w:space="0" w:color="auto"/>
        <w:left w:val="none" w:sz="0" w:space="0" w:color="auto"/>
        <w:bottom w:val="none" w:sz="0" w:space="0" w:color="auto"/>
        <w:right w:val="none" w:sz="0" w:space="0" w:color="auto"/>
      </w:divBdr>
    </w:div>
    <w:div w:id="90200126">
      <w:bodyDiv w:val="1"/>
      <w:marLeft w:val="0"/>
      <w:marRight w:val="0"/>
      <w:marTop w:val="0"/>
      <w:marBottom w:val="0"/>
      <w:divBdr>
        <w:top w:val="none" w:sz="0" w:space="0" w:color="auto"/>
        <w:left w:val="none" w:sz="0" w:space="0" w:color="auto"/>
        <w:bottom w:val="none" w:sz="0" w:space="0" w:color="auto"/>
        <w:right w:val="none" w:sz="0" w:space="0" w:color="auto"/>
      </w:divBdr>
    </w:div>
    <w:div w:id="90324332">
      <w:bodyDiv w:val="1"/>
      <w:marLeft w:val="0"/>
      <w:marRight w:val="0"/>
      <w:marTop w:val="0"/>
      <w:marBottom w:val="0"/>
      <w:divBdr>
        <w:top w:val="none" w:sz="0" w:space="0" w:color="auto"/>
        <w:left w:val="none" w:sz="0" w:space="0" w:color="auto"/>
        <w:bottom w:val="none" w:sz="0" w:space="0" w:color="auto"/>
        <w:right w:val="none" w:sz="0" w:space="0" w:color="auto"/>
      </w:divBdr>
    </w:div>
    <w:div w:id="93484045">
      <w:bodyDiv w:val="1"/>
      <w:marLeft w:val="0"/>
      <w:marRight w:val="0"/>
      <w:marTop w:val="0"/>
      <w:marBottom w:val="0"/>
      <w:divBdr>
        <w:top w:val="none" w:sz="0" w:space="0" w:color="auto"/>
        <w:left w:val="none" w:sz="0" w:space="0" w:color="auto"/>
        <w:bottom w:val="none" w:sz="0" w:space="0" w:color="auto"/>
        <w:right w:val="none" w:sz="0" w:space="0" w:color="auto"/>
      </w:divBdr>
    </w:div>
    <w:div w:id="101002192">
      <w:bodyDiv w:val="1"/>
      <w:marLeft w:val="0"/>
      <w:marRight w:val="0"/>
      <w:marTop w:val="0"/>
      <w:marBottom w:val="0"/>
      <w:divBdr>
        <w:top w:val="none" w:sz="0" w:space="0" w:color="auto"/>
        <w:left w:val="none" w:sz="0" w:space="0" w:color="auto"/>
        <w:bottom w:val="none" w:sz="0" w:space="0" w:color="auto"/>
        <w:right w:val="none" w:sz="0" w:space="0" w:color="auto"/>
      </w:divBdr>
    </w:div>
    <w:div w:id="106583602">
      <w:bodyDiv w:val="1"/>
      <w:marLeft w:val="0"/>
      <w:marRight w:val="0"/>
      <w:marTop w:val="0"/>
      <w:marBottom w:val="0"/>
      <w:divBdr>
        <w:top w:val="none" w:sz="0" w:space="0" w:color="auto"/>
        <w:left w:val="none" w:sz="0" w:space="0" w:color="auto"/>
        <w:bottom w:val="none" w:sz="0" w:space="0" w:color="auto"/>
        <w:right w:val="none" w:sz="0" w:space="0" w:color="auto"/>
      </w:divBdr>
    </w:div>
    <w:div w:id="111360625">
      <w:bodyDiv w:val="1"/>
      <w:marLeft w:val="0"/>
      <w:marRight w:val="0"/>
      <w:marTop w:val="0"/>
      <w:marBottom w:val="0"/>
      <w:divBdr>
        <w:top w:val="none" w:sz="0" w:space="0" w:color="auto"/>
        <w:left w:val="none" w:sz="0" w:space="0" w:color="auto"/>
        <w:bottom w:val="none" w:sz="0" w:space="0" w:color="auto"/>
        <w:right w:val="none" w:sz="0" w:space="0" w:color="auto"/>
      </w:divBdr>
    </w:div>
    <w:div w:id="132794685">
      <w:bodyDiv w:val="1"/>
      <w:marLeft w:val="0"/>
      <w:marRight w:val="0"/>
      <w:marTop w:val="0"/>
      <w:marBottom w:val="0"/>
      <w:divBdr>
        <w:top w:val="none" w:sz="0" w:space="0" w:color="auto"/>
        <w:left w:val="none" w:sz="0" w:space="0" w:color="auto"/>
        <w:bottom w:val="none" w:sz="0" w:space="0" w:color="auto"/>
        <w:right w:val="none" w:sz="0" w:space="0" w:color="auto"/>
      </w:divBdr>
    </w:div>
    <w:div w:id="137649670">
      <w:bodyDiv w:val="1"/>
      <w:marLeft w:val="0"/>
      <w:marRight w:val="0"/>
      <w:marTop w:val="0"/>
      <w:marBottom w:val="0"/>
      <w:divBdr>
        <w:top w:val="none" w:sz="0" w:space="0" w:color="auto"/>
        <w:left w:val="none" w:sz="0" w:space="0" w:color="auto"/>
        <w:bottom w:val="none" w:sz="0" w:space="0" w:color="auto"/>
        <w:right w:val="none" w:sz="0" w:space="0" w:color="auto"/>
      </w:divBdr>
    </w:div>
    <w:div w:id="145778128">
      <w:bodyDiv w:val="1"/>
      <w:marLeft w:val="0"/>
      <w:marRight w:val="0"/>
      <w:marTop w:val="0"/>
      <w:marBottom w:val="0"/>
      <w:divBdr>
        <w:top w:val="none" w:sz="0" w:space="0" w:color="auto"/>
        <w:left w:val="none" w:sz="0" w:space="0" w:color="auto"/>
        <w:bottom w:val="none" w:sz="0" w:space="0" w:color="auto"/>
        <w:right w:val="none" w:sz="0" w:space="0" w:color="auto"/>
      </w:divBdr>
    </w:div>
    <w:div w:id="146097399">
      <w:bodyDiv w:val="1"/>
      <w:marLeft w:val="0"/>
      <w:marRight w:val="0"/>
      <w:marTop w:val="0"/>
      <w:marBottom w:val="0"/>
      <w:divBdr>
        <w:top w:val="none" w:sz="0" w:space="0" w:color="auto"/>
        <w:left w:val="none" w:sz="0" w:space="0" w:color="auto"/>
        <w:bottom w:val="none" w:sz="0" w:space="0" w:color="auto"/>
        <w:right w:val="none" w:sz="0" w:space="0" w:color="auto"/>
      </w:divBdr>
    </w:div>
    <w:div w:id="149176110">
      <w:bodyDiv w:val="1"/>
      <w:marLeft w:val="0"/>
      <w:marRight w:val="0"/>
      <w:marTop w:val="0"/>
      <w:marBottom w:val="0"/>
      <w:divBdr>
        <w:top w:val="none" w:sz="0" w:space="0" w:color="auto"/>
        <w:left w:val="none" w:sz="0" w:space="0" w:color="auto"/>
        <w:bottom w:val="none" w:sz="0" w:space="0" w:color="auto"/>
        <w:right w:val="none" w:sz="0" w:space="0" w:color="auto"/>
      </w:divBdr>
    </w:div>
    <w:div w:id="154225509">
      <w:bodyDiv w:val="1"/>
      <w:marLeft w:val="0"/>
      <w:marRight w:val="0"/>
      <w:marTop w:val="0"/>
      <w:marBottom w:val="0"/>
      <w:divBdr>
        <w:top w:val="none" w:sz="0" w:space="0" w:color="auto"/>
        <w:left w:val="none" w:sz="0" w:space="0" w:color="auto"/>
        <w:bottom w:val="none" w:sz="0" w:space="0" w:color="auto"/>
        <w:right w:val="none" w:sz="0" w:space="0" w:color="auto"/>
      </w:divBdr>
    </w:div>
    <w:div w:id="154415254">
      <w:bodyDiv w:val="1"/>
      <w:marLeft w:val="0"/>
      <w:marRight w:val="0"/>
      <w:marTop w:val="0"/>
      <w:marBottom w:val="0"/>
      <w:divBdr>
        <w:top w:val="none" w:sz="0" w:space="0" w:color="auto"/>
        <w:left w:val="none" w:sz="0" w:space="0" w:color="auto"/>
        <w:bottom w:val="none" w:sz="0" w:space="0" w:color="auto"/>
        <w:right w:val="none" w:sz="0" w:space="0" w:color="auto"/>
      </w:divBdr>
    </w:div>
    <w:div w:id="154565702">
      <w:bodyDiv w:val="1"/>
      <w:marLeft w:val="0"/>
      <w:marRight w:val="0"/>
      <w:marTop w:val="0"/>
      <w:marBottom w:val="0"/>
      <w:divBdr>
        <w:top w:val="none" w:sz="0" w:space="0" w:color="auto"/>
        <w:left w:val="none" w:sz="0" w:space="0" w:color="auto"/>
        <w:bottom w:val="none" w:sz="0" w:space="0" w:color="auto"/>
        <w:right w:val="none" w:sz="0" w:space="0" w:color="auto"/>
      </w:divBdr>
    </w:div>
    <w:div w:id="158889119">
      <w:bodyDiv w:val="1"/>
      <w:marLeft w:val="0"/>
      <w:marRight w:val="0"/>
      <w:marTop w:val="0"/>
      <w:marBottom w:val="0"/>
      <w:divBdr>
        <w:top w:val="none" w:sz="0" w:space="0" w:color="auto"/>
        <w:left w:val="none" w:sz="0" w:space="0" w:color="auto"/>
        <w:bottom w:val="none" w:sz="0" w:space="0" w:color="auto"/>
        <w:right w:val="none" w:sz="0" w:space="0" w:color="auto"/>
      </w:divBdr>
    </w:div>
    <w:div w:id="167794852">
      <w:bodyDiv w:val="1"/>
      <w:marLeft w:val="0"/>
      <w:marRight w:val="0"/>
      <w:marTop w:val="0"/>
      <w:marBottom w:val="0"/>
      <w:divBdr>
        <w:top w:val="none" w:sz="0" w:space="0" w:color="auto"/>
        <w:left w:val="none" w:sz="0" w:space="0" w:color="auto"/>
        <w:bottom w:val="none" w:sz="0" w:space="0" w:color="auto"/>
        <w:right w:val="none" w:sz="0" w:space="0" w:color="auto"/>
      </w:divBdr>
    </w:div>
    <w:div w:id="176769497">
      <w:bodyDiv w:val="1"/>
      <w:marLeft w:val="0"/>
      <w:marRight w:val="0"/>
      <w:marTop w:val="0"/>
      <w:marBottom w:val="0"/>
      <w:divBdr>
        <w:top w:val="none" w:sz="0" w:space="0" w:color="auto"/>
        <w:left w:val="none" w:sz="0" w:space="0" w:color="auto"/>
        <w:bottom w:val="none" w:sz="0" w:space="0" w:color="auto"/>
        <w:right w:val="none" w:sz="0" w:space="0" w:color="auto"/>
      </w:divBdr>
    </w:div>
    <w:div w:id="177039759">
      <w:bodyDiv w:val="1"/>
      <w:marLeft w:val="0"/>
      <w:marRight w:val="0"/>
      <w:marTop w:val="0"/>
      <w:marBottom w:val="0"/>
      <w:divBdr>
        <w:top w:val="none" w:sz="0" w:space="0" w:color="auto"/>
        <w:left w:val="none" w:sz="0" w:space="0" w:color="auto"/>
        <w:bottom w:val="none" w:sz="0" w:space="0" w:color="auto"/>
        <w:right w:val="none" w:sz="0" w:space="0" w:color="auto"/>
      </w:divBdr>
    </w:div>
    <w:div w:id="179585555">
      <w:bodyDiv w:val="1"/>
      <w:marLeft w:val="0"/>
      <w:marRight w:val="0"/>
      <w:marTop w:val="0"/>
      <w:marBottom w:val="0"/>
      <w:divBdr>
        <w:top w:val="none" w:sz="0" w:space="0" w:color="auto"/>
        <w:left w:val="none" w:sz="0" w:space="0" w:color="auto"/>
        <w:bottom w:val="none" w:sz="0" w:space="0" w:color="auto"/>
        <w:right w:val="none" w:sz="0" w:space="0" w:color="auto"/>
      </w:divBdr>
    </w:div>
    <w:div w:id="179858496">
      <w:bodyDiv w:val="1"/>
      <w:marLeft w:val="0"/>
      <w:marRight w:val="0"/>
      <w:marTop w:val="0"/>
      <w:marBottom w:val="0"/>
      <w:divBdr>
        <w:top w:val="none" w:sz="0" w:space="0" w:color="auto"/>
        <w:left w:val="none" w:sz="0" w:space="0" w:color="auto"/>
        <w:bottom w:val="none" w:sz="0" w:space="0" w:color="auto"/>
        <w:right w:val="none" w:sz="0" w:space="0" w:color="auto"/>
      </w:divBdr>
    </w:div>
    <w:div w:id="187105441">
      <w:bodyDiv w:val="1"/>
      <w:marLeft w:val="0"/>
      <w:marRight w:val="0"/>
      <w:marTop w:val="0"/>
      <w:marBottom w:val="0"/>
      <w:divBdr>
        <w:top w:val="none" w:sz="0" w:space="0" w:color="auto"/>
        <w:left w:val="none" w:sz="0" w:space="0" w:color="auto"/>
        <w:bottom w:val="none" w:sz="0" w:space="0" w:color="auto"/>
        <w:right w:val="none" w:sz="0" w:space="0" w:color="auto"/>
      </w:divBdr>
    </w:div>
    <w:div w:id="194080857">
      <w:bodyDiv w:val="1"/>
      <w:marLeft w:val="0"/>
      <w:marRight w:val="0"/>
      <w:marTop w:val="0"/>
      <w:marBottom w:val="0"/>
      <w:divBdr>
        <w:top w:val="none" w:sz="0" w:space="0" w:color="auto"/>
        <w:left w:val="none" w:sz="0" w:space="0" w:color="auto"/>
        <w:bottom w:val="none" w:sz="0" w:space="0" w:color="auto"/>
        <w:right w:val="none" w:sz="0" w:space="0" w:color="auto"/>
      </w:divBdr>
    </w:div>
    <w:div w:id="194470739">
      <w:bodyDiv w:val="1"/>
      <w:marLeft w:val="0"/>
      <w:marRight w:val="0"/>
      <w:marTop w:val="0"/>
      <w:marBottom w:val="0"/>
      <w:divBdr>
        <w:top w:val="none" w:sz="0" w:space="0" w:color="auto"/>
        <w:left w:val="none" w:sz="0" w:space="0" w:color="auto"/>
        <w:bottom w:val="none" w:sz="0" w:space="0" w:color="auto"/>
        <w:right w:val="none" w:sz="0" w:space="0" w:color="auto"/>
      </w:divBdr>
    </w:div>
    <w:div w:id="194731544">
      <w:bodyDiv w:val="1"/>
      <w:marLeft w:val="0"/>
      <w:marRight w:val="0"/>
      <w:marTop w:val="0"/>
      <w:marBottom w:val="0"/>
      <w:divBdr>
        <w:top w:val="none" w:sz="0" w:space="0" w:color="auto"/>
        <w:left w:val="none" w:sz="0" w:space="0" w:color="auto"/>
        <w:bottom w:val="none" w:sz="0" w:space="0" w:color="auto"/>
        <w:right w:val="none" w:sz="0" w:space="0" w:color="auto"/>
      </w:divBdr>
    </w:div>
    <w:div w:id="195582549">
      <w:bodyDiv w:val="1"/>
      <w:marLeft w:val="0"/>
      <w:marRight w:val="0"/>
      <w:marTop w:val="0"/>
      <w:marBottom w:val="0"/>
      <w:divBdr>
        <w:top w:val="none" w:sz="0" w:space="0" w:color="auto"/>
        <w:left w:val="none" w:sz="0" w:space="0" w:color="auto"/>
        <w:bottom w:val="none" w:sz="0" w:space="0" w:color="auto"/>
        <w:right w:val="none" w:sz="0" w:space="0" w:color="auto"/>
      </w:divBdr>
      <w:divsChild>
        <w:div w:id="1135220030">
          <w:marLeft w:val="0"/>
          <w:marRight w:val="0"/>
          <w:marTop w:val="0"/>
          <w:marBottom w:val="0"/>
          <w:divBdr>
            <w:top w:val="none" w:sz="0" w:space="0" w:color="auto"/>
            <w:left w:val="none" w:sz="0" w:space="0" w:color="auto"/>
            <w:bottom w:val="none" w:sz="0" w:space="0" w:color="auto"/>
            <w:right w:val="none" w:sz="0" w:space="0" w:color="auto"/>
          </w:divBdr>
          <w:divsChild>
            <w:div w:id="7691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425">
      <w:bodyDiv w:val="1"/>
      <w:marLeft w:val="0"/>
      <w:marRight w:val="0"/>
      <w:marTop w:val="0"/>
      <w:marBottom w:val="0"/>
      <w:divBdr>
        <w:top w:val="none" w:sz="0" w:space="0" w:color="auto"/>
        <w:left w:val="none" w:sz="0" w:space="0" w:color="auto"/>
        <w:bottom w:val="none" w:sz="0" w:space="0" w:color="auto"/>
        <w:right w:val="none" w:sz="0" w:space="0" w:color="auto"/>
      </w:divBdr>
    </w:div>
    <w:div w:id="197745271">
      <w:bodyDiv w:val="1"/>
      <w:marLeft w:val="0"/>
      <w:marRight w:val="0"/>
      <w:marTop w:val="0"/>
      <w:marBottom w:val="0"/>
      <w:divBdr>
        <w:top w:val="none" w:sz="0" w:space="0" w:color="auto"/>
        <w:left w:val="none" w:sz="0" w:space="0" w:color="auto"/>
        <w:bottom w:val="none" w:sz="0" w:space="0" w:color="auto"/>
        <w:right w:val="none" w:sz="0" w:space="0" w:color="auto"/>
      </w:divBdr>
      <w:divsChild>
        <w:div w:id="1543325871">
          <w:marLeft w:val="0"/>
          <w:marRight w:val="0"/>
          <w:marTop w:val="0"/>
          <w:marBottom w:val="0"/>
          <w:divBdr>
            <w:top w:val="none" w:sz="0" w:space="0" w:color="auto"/>
            <w:left w:val="none" w:sz="0" w:space="0" w:color="auto"/>
            <w:bottom w:val="none" w:sz="0" w:space="0" w:color="auto"/>
            <w:right w:val="none" w:sz="0" w:space="0" w:color="auto"/>
          </w:divBdr>
          <w:divsChild>
            <w:div w:id="1286890612">
              <w:marLeft w:val="0"/>
              <w:marRight w:val="0"/>
              <w:marTop w:val="0"/>
              <w:marBottom w:val="0"/>
              <w:divBdr>
                <w:top w:val="none" w:sz="0" w:space="0" w:color="auto"/>
                <w:left w:val="none" w:sz="0" w:space="0" w:color="auto"/>
                <w:bottom w:val="none" w:sz="0" w:space="0" w:color="auto"/>
                <w:right w:val="none" w:sz="0" w:space="0" w:color="auto"/>
              </w:divBdr>
              <w:divsChild>
                <w:div w:id="437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571">
          <w:marLeft w:val="0"/>
          <w:marRight w:val="0"/>
          <w:marTop w:val="0"/>
          <w:marBottom w:val="0"/>
          <w:divBdr>
            <w:top w:val="none" w:sz="0" w:space="0" w:color="auto"/>
            <w:left w:val="none" w:sz="0" w:space="0" w:color="auto"/>
            <w:bottom w:val="none" w:sz="0" w:space="0" w:color="auto"/>
            <w:right w:val="none" w:sz="0" w:space="0" w:color="auto"/>
          </w:divBdr>
          <w:divsChild>
            <w:div w:id="1613440151">
              <w:marLeft w:val="0"/>
              <w:marRight w:val="0"/>
              <w:marTop w:val="0"/>
              <w:marBottom w:val="0"/>
              <w:divBdr>
                <w:top w:val="none" w:sz="0" w:space="0" w:color="auto"/>
                <w:left w:val="none" w:sz="0" w:space="0" w:color="auto"/>
                <w:bottom w:val="none" w:sz="0" w:space="0" w:color="auto"/>
                <w:right w:val="none" w:sz="0" w:space="0" w:color="auto"/>
              </w:divBdr>
              <w:divsChild>
                <w:div w:id="18268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346">
      <w:bodyDiv w:val="1"/>
      <w:marLeft w:val="0"/>
      <w:marRight w:val="0"/>
      <w:marTop w:val="0"/>
      <w:marBottom w:val="0"/>
      <w:divBdr>
        <w:top w:val="none" w:sz="0" w:space="0" w:color="auto"/>
        <w:left w:val="none" w:sz="0" w:space="0" w:color="auto"/>
        <w:bottom w:val="none" w:sz="0" w:space="0" w:color="auto"/>
        <w:right w:val="none" w:sz="0" w:space="0" w:color="auto"/>
      </w:divBdr>
    </w:div>
    <w:div w:id="202450961">
      <w:bodyDiv w:val="1"/>
      <w:marLeft w:val="0"/>
      <w:marRight w:val="0"/>
      <w:marTop w:val="0"/>
      <w:marBottom w:val="0"/>
      <w:divBdr>
        <w:top w:val="none" w:sz="0" w:space="0" w:color="auto"/>
        <w:left w:val="none" w:sz="0" w:space="0" w:color="auto"/>
        <w:bottom w:val="none" w:sz="0" w:space="0" w:color="auto"/>
        <w:right w:val="none" w:sz="0" w:space="0" w:color="auto"/>
      </w:divBdr>
    </w:div>
    <w:div w:id="203177461">
      <w:bodyDiv w:val="1"/>
      <w:marLeft w:val="0"/>
      <w:marRight w:val="0"/>
      <w:marTop w:val="0"/>
      <w:marBottom w:val="0"/>
      <w:divBdr>
        <w:top w:val="none" w:sz="0" w:space="0" w:color="auto"/>
        <w:left w:val="none" w:sz="0" w:space="0" w:color="auto"/>
        <w:bottom w:val="none" w:sz="0" w:space="0" w:color="auto"/>
        <w:right w:val="none" w:sz="0" w:space="0" w:color="auto"/>
      </w:divBdr>
    </w:div>
    <w:div w:id="204369263">
      <w:bodyDiv w:val="1"/>
      <w:marLeft w:val="0"/>
      <w:marRight w:val="0"/>
      <w:marTop w:val="0"/>
      <w:marBottom w:val="0"/>
      <w:divBdr>
        <w:top w:val="none" w:sz="0" w:space="0" w:color="auto"/>
        <w:left w:val="none" w:sz="0" w:space="0" w:color="auto"/>
        <w:bottom w:val="none" w:sz="0" w:space="0" w:color="auto"/>
        <w:right w:val="none" w:sz="0" w:space="0" w:color="auto"/>
      </w:divBdr>
    </w:div>
    <w:div w:id="207762974">
      <w:bodyDiv w:val="1"/>
      <w:marLeft w:val="0"/>
      <w:marRight w:val="0"/>
      <w:marTop w:val="0"/>
      <w:marBottom w:val="0"/>
      <w:divBdr>
        <w:top w:val="none" w:sz="0" w:space="0" w:color="auto"/>
        <w:left w:val="none" w:sz="0" w:space="0" w:color="auto"/>
        <w:bottom w:val="none" w:sz="0" w:space="0" w:color="auto"/>
        <w:right w:val="none" w:sz="0" w:space="0" w:color="auto"/>
      </w:divBdr>
    </w:div>
    <w:div w:id="214002744">
      <w:bodyDiv w:val="1"/>
      <w:marLeft w:val="0"/>
      <w:marRight w:val="0"/>
      <w:marTop w:val="0"/>
      <w:marBottom w:val="0"/>
      <w:divBdr>
        <w:top w:val="none" w:sz="0" w:space="0" w:color="auto"/>
        <w:left w:val="none" w:sz="0" w:space="0" w:color="auto"/>
        <w:bottom w:val="none" w:sz="0" w:space="0" w:color="auto"/>
        <w:right w:val="none" w:sz="0" w:space="0" w:color="auto"/>
      </w:divBdr>
    </w:div>
    <w:div w:id="216358806">
      <w:bodyDiv w:val="1"/>
      <w:marLeft w:val="0"/>
      <w:marRight w:val="0"/>
      <w:marTop w:val="0"/>
      <w:marBottom w:val="0"/>
      <w:divBdr>
        <w:top w:val="none" w:sz="0" w:space="0" w:color="auto"/>
        <w:left w:val="none" w:sz="0" w:space="0" w:color="auto"/>
        <w:bottom w:val="none" w:sz="0" w:space="0" w:color="auto"/>
        <w:right w:val="none" w:sz="0" w:space="0" w:color="auto"/>
      </w:divBdr>
    </w:div>
    <w:div w:id="216596850">
      <w:bodyDiv w:val="1"/>
      <w:marLeft w:val="0"/>
      <w:marRight w:val="0"/>
      <w:marTop w:val="0"/>
      <w:marBottom w:val="0"/>
      <w:divBdr>
        <w:top w:val="none" w:sz="0" w:space="0" w:color="auto"/>
        <w:left w:val="none" w:sz="0" w:space="0" w:color="auto"/>
        <w:bottom w:val="none" w:sz="0" w:space="0" w:color="auto"/>
        <w:right w:val="none" w:sz="0" w:space="0" w:color="auto"/>
      </w:divBdr>
    </w:div>
    <w:div w:id="218439746">
      <w:bodyDiv w:val="1"/>
      <w:marLeft w:val="0"/>
      <w:marRight w:val="0"/>
      <w:marTop w:val="0"/>
      <w:marBottom w:val="0"/>
      <w:divBdr>
        <w:top w:val="none" w:sz="0" w:space="0" w:color="auto"/>
        <w:left w:val="none" w:sz="0" w:space="0" w:color="auto"/>
        <w:bottom w:val="none" w:sz="0" w:space="0" w:color="auto"/>
        <w:right w:val="none" w:sz="0" w:space="0" w:color="auto"/>
      </w:divBdr>
    </w:div>
    <w:div w:id="226040154">
      <w:bodyDiv w:val="1"/>
      <w:marLeft w:val="0"/>
      <w:marRight w:val="0"/>
      <w:marTop w:val="0"/>
      <w:marBottom w:val="0"/>
      <w:divBdr>
        <w:top w:val="none" w:sz="0" w:space="0" w:color="auto"/>
        <w:left w:val="none" w:sz="0" w:space="0" w:color="auto"/>
        <w:bottom w:val="none" w:sz="0" w:space="0" w:color="auto"/>
        <w:right w:val="none" w:sz="0" w:space="0" w:color="auto"/>
      </w:divBdr>
    </w:div>
    <w:div w:id="227769039">
      <w:bodyDiv w:val="1"/>
      <w:marLeft w:val="0"/>
      <w:marRight w:val="0"/>
      <w:marTop w:val="0"/>
      <w:marBottom w:val="0"/>
      <w:divBdr>
        <w:top w:val="none" w:sz="0" w:space="0" w:color="auto"/>
        <w:left w:val="none" w:sz="0" w:space="0" w:color="auto"/>
        <w:bottom w:val="none" w:sz="0" w:space="0" w:color="auto"/>
        <w:right w:val="none" w:sz="0" w:space="0" w:color="auto"/>
      </w:divBdr>
    </w:div>
    <w:div w:id="229778071">
      <w:bodyDiv w:val="1"/>
      <w:marLeft w:val="0"/>
      <w:marRight w:val="0"/>
      <w:marTop w:val="0"/>
      <w:marBottom w:val="0"/>
      <w:divBdr>
        <w:top w:val="none" w:sz="0" w:space="0" w:color="auto"/>
        <w:left w:val="none" w:sz="0" w:space="0" w:color="auto"/>
        <w:bottom w:val="none" w:sz="0" w:space="0" w:color="auto"/>
        <w:right w:val="none" w:sz="0" w:space="0" w:color="auto"/>
      </w:divBdr>
    </w:div>
    <w:div w:id="236984455">
      <w:bodyDiv w:val="1"/>
      <w:marLeft w:val="0"/>
      <w:marRight w:val="0"/>
      <w:marTop w:val="0"/>
      <w:marBottom w:val="0"/>
      <w:divBdr>
        <w:top w:val="none" w:sz="0" w:space="0" w:color="auto"/>
        <w:left w:val="none" w:sz="0" w:space="0" w:color="auto"/>
        <w:bottom w:val="none" w:sz="0" w:space="0" w:color="auto"/>
        <w:right w:val="none" w:sz="0" w:space="0" w:color="auto"/>
      </w:divBdr>
    </w:div>
    <w:div w:id="239564572">
      <w:bodyDiv w:val="1"/>
      <w:marLeft w:val="0"/>
      <w:marRight w:val="0"/>
      <w:marTop w:val="0"/>
      <w:marBottom w:val="0"/>
      <w:divBdr>
        <w:top w:val="none" w:sz="0" w:space="0" w:color="auto"/>
        <w:left w:val="none" w:sz="0" w:space="0" w:color="auto"/>
        <w:bottom w:val="none" w:sz="0" w:space="0" w:color="auto"/>
        <w:right w:val="none" w:sz="0" w:space="0" w:color="auto"/>
      </w:divBdr>
    </w:div>
    <w:div w:id="240723485">
      <w:bodyDiv w:val="1"/>
      <w:marLeft w:val="0"/>
      <w:marRight w:val="0"/>
      <w:marTop w:val="0"/>
      <w:marBottom w:val="0"/>
      <w:divBdr>
        <w:top w:val="none" w:sz="0" w:space="0" w:color="auto"/>
        <w:left w:val="none" w:sz="0" w:space="0" w:color="auto"/>
        <w:bottom w:val="none" w:sz="0" w:space="0" w:color="auto"/>
        <w:right w:val="none" w:sz="0" w:space="0" w:color="auto"/>
      </w:divBdr>
    </w:div>
    <w:div w:id="245188366">
      <w:bodyDiv w:val="1"/>
      <w:marLeft w:val="0"/>
      <w:marRight w:val="0"/>
      <w:marTop w:val="0"/>
      <w:marBottom w:val="0"/>
      <w:divBdr>
        <w:top w:val="none" w:sz="0" w:space="0" w:color="auto"/>
        <w:left w:val="none" w:sz="0" w:space="0" w:color="auto"/>
        <w:bottom w:val="none" w:sz="0" w:space="0" w:color="auto"/>
        <w:right w:val="none" w:sz="0" w:space="0" w:color="auto"/>
      </w:divBdr>
    </w:div>
    <w:div w:id="246965816">
      <w:bodyDiv w:val="1"/>
      <w:marLeft w:val="0"/>
      <w:marRight w:val="0"/>
      <w:marTop w:val="0"/>
      <w:marBottom w:val="0"/>
      <w:divBdr>
        <w:top w:val="none" w:sz="0" w:space="0" w:color="auto"/>
        <w:left w:val="none" w:sz="0" w:space="0" w:color="auto"/>
        <w:bottom w:val="none" w:sz="0" w:space="0" w:color="auto"/>
        <w:right w:val="none" w:sz="0" w:space="0" w:color="auto"/>
      </w:divBdr>
    </w:div>
    <w:div w:id="247234524">
      <w:bodyDiv w:val="1"/>
      <w:marLeft w:val="0"/>
      <w:marRight w:val="0"/>
      <w:marTop w:val="0"/>
      <w:marBottom w:val="0"/>
      <w:divBdr>
        <w:top w:val="none" w:sz="0" w:space="0" w:color="auto"/>
        <w:left w:val="none" w:sz="0" w:space="0" w:color="auto"/>
        <w:bottom w:val="none" w:sz="0" w:space="0" w:color="auto"/>
        <w:right w:val="none" w:sz="0" w:space="0" w:color="auto"/>
      </w:divBdr>
    </w:div>
    <w:div w:id="255137934">
      <w:bodyDiv w:val="1"/>
      <w:marLeft w:val="0"/>
      <w:marRight w:val="0"/>
      <w:marTop w:val="0"/>
      <w:marBottom w:val="0"/>
      <w:divBdr>
        <w:top w:val="none" w:sz="0" w:space="0" w:color="auto"/>
        <w:left w:val="none" w:sz="0" w:space="0" w:color="auto"/>
        <w:bottom w:val="none" w:sz="0" w:space="0" w:color="auto"/>
        <w:right w:val="none" w:sz="0" w:space="0" w:color="auto"/>
      </w:divBdr>
    </w:div>
    <w:div w:id="260840237">
      <w:bodyDiv w:val="1"/>
      <w:marLeft w:val="0"/>
      <w:marRight w:val="0"/>
      <w:marTop w:val="0"/>
      <w:marBottom w:val="0"/>
      <w:divBdr>
        <w:top w:val="none" w:sz="0" w:space="0" w:color="auto"/>
        <w:left w:val="none" w:sz="0" w:space="0" w:color="auto"/>
        <w:bottom w:val="none" w:sz="0" w:space="0" w:color="auto"/>
        <w:right w:val="none" w:sz="0" w:space="0" w:color="auto"/>
      </w:divBdr>
    </w:div>
    <w:div w:id="267086268">
      <w:bodyDiv w:val="1"/>
      <w:marLeft w:val="0"/>
      <w:marRight w:val="0"/>
      <w:marTop w:val="0"/>
      <w:marBottom w:val="0"/>
      <w:divBdr>
        <w:top w:val="none" w:sz="0" w:space="0" w:color="auto"/>
        <w:left w:val="none" w:sz="0" w:space="0" w:color="auto"/>
        <w:bottom w:val="none" w:sz="0" w:space="0" w:color="auto"/>
        <w:right w:val="none" w:sz="0" w:space="0" w:color="auto"/>
      </w:divBdr>
    </w:div>
    <w:div w:id="273558922">
      <w:bodyDiv w:val="1"/>
      <w:marLeft w:val="0"/>
      <w:marRight w:val="0"/>
      <w:marTop w:val="0"/>
      <w:marBottom w:val="0"/>
      <w:divBdr>
        <w:top w:val="none" w:sz="0" w:space="0" w:color="auto"/>
        <w:left w:val="none" w:sz="0" w:space="0" w:color="auto"/>
        <w:bottom w:val="none" w:sz="0" w:space="0" w:color="auto"/>
        <w:right w:val="none" w:sz="0" w:space="0" w:color="auto"/>
      </w:divBdr>
    </w:div>
    <w:div w:id="273681106">
      <w:bodyDiv w:val="1"/>
      <w:marLeft w:val="0"/>
      <w:marRight w:val="0"/>
      <w:marTop w:val="0"/>
      <w:marBottom w:val="0"/>
      <w:divBdr>
        <w:top w:val="none" w:sz="0" w:space="0" w:color="auto"/>
        <w:left w:val="none" w:sz="0" w:space="0" w:color="auto"/>
        <w:bottom w:val="none" w:sz="0" w:space="0" w:color="auto"/>
        <w:right w:val="none" w:sz="0" w:space="0" w:color="auto"/>
      </w:divBdr>
    </w:div>
    <w:div w:id="278799005">
      <w:bodyDiv w:val="1"/>
      <w:marLeft w:val="0"/>
      <w:marRight w:val="0"/>
      <w:marTop w:val="0"/>
      <w:marBottom w:val="0"/>
      <w:divBdr>
        <w:top w:val="none" w:sz="0" w:space="0" w:color="auto"/>
        <w:left w:val="none" w:sz="0" w:space="0" w:color="auto"/>
        <w:bottom w:val="none" w:sz="0" w:space="0" w:color="auto"/>
        <w:right w:val="none" w:sz="0" w:space="0" w:color="auto"/>
      </w:divBdr>
    </w:div>
    <w:div w:id="281958089">
      <w:bodyDiv w:val="1"/>
      <w:marLeft w:val="0"/>
      <w:marRight w:val="0"/>
      <w:marTop w:val="0"/>
      <w:marBottom w:val="0"/>
      <w:divBdr>
        <w:top w:val="none" w:sz="0" w:space="0" w:color="auto"/>
        <w:left w:val="none" w:sz="0" w:space="0" w:color="auto"/>
        <w:bottom w:val="none" w:sz="0" w:space="0" w:color="auto"/>
        <w:right w:val="none" w:sz="0" w:space="0" w:color="auto"/>
      </w:divBdr>
    </w:div>
    <w:div w:id="283656749">
      <w:bodyDiv w:val="1"/>
      <w:marLeft w:val="0"/>
      <w:marRight w:val="0"/>
      <w:marTop w:val="0"/>
      <w:marBottom w:val="0"/>
      <w:divBdr>
        <w:top w:val="none" w:sz="0" w:space="0" w:color="auto"/>
        <w:left w:val="none" w:sz="0" w:space="0" w:color="auto"/>
        <w:bottom w:val="none" w:sz="0" w:space="0" w:color="auto"/>
        <w:right w:val="none" w:sz="0" w:space="0" w:color="auto"/>
      </w:divBdr>
    </w:div>
    <w:div w:id="284849352">
      <w:bodyDiv w:val="1"/>
      <w:marLeft w:val="0"/>
      <w:marRight w:val="0"/>
      <w:marTop w:val="0"/>
      <w:marBottom w:val="0"/>
      <w:divBdr>
        <w:top w:val="none" w:sz="0" w:space="0" w:color="auto"/>
        <w:left w:val="none" w:sz="0" w:space="0" w:color="auto"/>
        <w:bottom w:val="none" w:sz="0" w:space="0" w:color="auto"/>
        <w:right w:val="none" w:sz="0" w:space="0" w:color="auto"/>
      </w:divBdr>
    </w:div>
    <w:div w:id="287012859">
      <w:bodyDiv w:val="1"/>
      <w:marLeft w:val="0"/>
      <w:marRight w:val="0"/>
      <w:marTop w:val="0"/>
      <w:marBottom w:val="0"/>
      <w:divBdr>
        <w:top w:val="none" w:sz="0" w:space="0" w:color="auto"/>
        <w:left w:val="none" w:sz="0" w:space="0" w:color="auto"/>
        <w:bottom w:val="none" w:sz="0" w:space="0" w:color="auto"/>
        <w:right w:val="none" w:sz="0" w:space="0" w:color="auto"/>
      </w:divBdr>
    </w:div>
    <w:div w:id="293563776">
      <w:bodyDiv w:val="1"/>
      <w:marLeft w:val="0"/>
      <w:marRight w:val="0"/>
      <w:marTop w:val="0"/>
      <w:marBottom w:val="0"/>
      <w:divBdr>
        <w:top w:val="none" w:sz="0" w:space="0" w:color="auto"/>
        <w:left w:val="none" w:sz="0" w:space="0" w:color="auto"/>
        <w:bottom w:val="none" w:sz="0" w:space="0" w:color="auto"/>
        <w:right w:val="none" w:sz="0" w:space="0" w:color="auto"/>
      </w:divBdr>
    </w:div>
    <w:div w:id="294608301">
      <w:bodyDiv w:val="1"/>
      <w:marLeft w:val="0"/>
      <w:marRight w:val="0"/>
      <w:marTop w:val="0"/>
      <w:marBottom w:val="0"/>
      <w:divBdr>
        <w:top w:val="none" w:sz="0" w:space="0" w:color="auto"/>
        <w:left w:val="none" w:sz="0" w:space="0" w:color="auto"/>
        <w:bottom w:val="none" w:sz="0" w:space="0" w:color="auto"/>
        <w:right w:val="none" w:sz="0" w:space="0" w:color="auto"/>
      </w:divBdr>
      <w:divsChild>
        <w:div w:id="324208167">
          <w:marLeft w:val="0"/>
          <w:marRight w:val="0"/>
          <w:marTop w:val="0"/>
          <w:marBottom w:val="0"/>
          <w:divBdr>
            <w:top w:val="none" w:sz="0" w:space="0" w:color="auto"/>
            <w:left w:val="none" w:sz="0" w:space="0" w:color="auto"/>
            <w:bottom w:val="none" w:sz="0" w:space="0" w:color="auto"/>
            <w:right w:val="none" w:sz="0" w:space="0" w:color="auto"/>
          </w:divBdr>
          <w:divsChild>
            <w:div w:id="602883057">
              <w:marLeft w:val="0"/>
              <w:marRight w:val="0"/>
              <w:marTop w:val="0"/>
              <w:marBottom w:val="0"/>
              <w:divBdr>
                <w:top w:val="none" w:sz="0" w:space="0" w:color="auto"/>
                <w:left w:val="none" w:sz="0" w:space="0" w:color="auto"/>
                <w:bottom w:val="none" w:sz="0" w:space="0" w:color="auto"/>
                <w:right w:val="none" w:sz="0" w:space="0" w:color="auto"/>
              </w:divBdr>
              <w:divsChild>
                <w:div w:id="1460757868">
                  <w:marLeft w:val="0"/>
                  <w:marRight w:val="0"/>
                  <w:marTop w:val="0"/>
                  <w:marBottom w:val="0"/>
                  <w:divBdr>
                    <w:top w:val="none" w:sz="0" w:space="0" w:color="auto"/>
                    <w:left w:val="none" w:sz="0" w:space="0" w:color="auto"/>
                    <w:bottom w:val="none" w:sz="0" w:space="0" w:color="auto"/>
                    <w:right w:val="none" w:sz="0" w:space="0" w:color="auto"/>
                  </w:divBdr>
                </w:div>
                <w:div w:id="19776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3462">
      <w:bodyDiv w:val="1"/>
      <w:marLeft w:val="0"/>
      <w:marRight w:val="0"/>
      <w:marTop w:val="0"/>
      <w:marBottom w:val="0"/>
      <w:divBdr>
        <w:top w:val="none" w:sz="0" w:space="0" w:color="auto"/>
        <w:left w:val="none" w:sz="0" w:space="0" w:color="auto"/>
        <w:bottom w:val="none" w:sz="0" w:space="0" w:color="auto"/>
        <w:right w:val="none" w:sz="0" w:space="0" w:color="auto"/>
      </w:divBdr>
    </w:div>
    <w:div w:id="311492832">
      <w:bodyDiv w:val="1"/>
      <w:marLeft w:val="0"/>
      <w:marRight w:val="0"/>
      <w:marTop w:val="0"/>
      <w:marBottom w:val="0"/>
      <w:divBdr>
        <w:top w:val="none" w:sz="0" w:space="0" w:color="auto"/>
        <w:left w:val="none" w:sz="0" w:space="0" w:color="auto"/>
        <w:bottom w:val="none" w:sz="0" w:space="0" w:color="auto"/>
        <w:right w:val="none" w:sz="0" w:space="0" w:color="auto"/>
      </w:divBdr>
    </w:div>
    <w:div w:id="312411705">
      <w:bodyDiv w:val="1"/>
      <w:marLeft w:val="0"/>
      <w:marRight w:val="0"/>
      <w:marTop w:val="0"/>
      <w:marBottom w:val="0"/>
      <w:divBdr>
        <w:top w:val="none" w:sz="0" w:space="0" w:color="auto"/>
        <w:left w:val="none" w:sz="0" w:space="0" w:color="auto"/>
        <w:bottom w:val="none" w:sz="0" w:space="0" w:color="auto"/>
        <w:right w:val="none" w:sz="0" w:space="0" w:color="auto"/>
      </w:divBdr>
    </w:div>
    <w:div w:id="317811098">
      <w:bodyDiv w:val="1"/>
      <w:marLeft w:val="0"/>
      <w:marRight w:val="0"/>
      <w:marTop w:val="0"/>
      <w:marBottom w:val="0"/>
      <w:divBdr>
        <w:top w:val="none" w:sz="0" w:space="0" w:color="auto"/>
        <w:left w:val="none" w:sz="0" w:space="0" w:color="auto"/>
        <w:bottom w:val="none" w:sz="0" w:space="0" w:color="auto"/>
        <w:right w:val="none" w:sz="0" w:space="0" w:color="auto"/>
      </w:divBdr>
    </w:div>
    <w:div w:id="323709227">
      <w:bodyDiv w:val="1"/>
      <w:marLeft w:val="0"/>
      <w:marRight w:val="0"/>
      <w:marTop w:val="0"/>
      <w:marBottom w:val="0"/>
      <w:divBdr>
        <w:top w:val="none" w:sz="0" w:space="0" w:color="auto"/>
        <w:left w:val="none" w:sz="0" w:space="0" w:color="auto"/>
        <w:bottom w:val="none" w:sz="0" w:space="0" w:color="auto"/>
        <w:right w:val="none" w:sz="0" w:space="0" w:color="auto"/>
      </w:divBdr>
    </w:div>
    <w:div w:id="325942617">
      <w:bodyDiv w:val="1"/>
      <w:marLeft w:val="0"/>
      <w:marRight w:val="0"/>
      <w:marTop w:val="0"/>
      <w:marBottom w:val="0"/>
      <w:divBdr>
        <w:top w:val="none" w:sz="0" w:space="0" w:color="auto"/>
        <w:left w:val="none" w:sz="0" w:space="0" w:color="auto"/>
        <w:bottom w:val="none" w:sz="0" w:space="0" w:color="auto"/>
        <w:right w:val="none" w:sz="0" w:space="0" w:color="auto"/>
      </w:divBdr>
    </w:div>
    <w:div w:id="327558211">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29455662">
      <w:bodyDiv w:val="1"/>
      <w:marLeft w:val="0"/>
      <w:marRight w:val="0"/>
      <w:marTop w:val="0"/>
      <w:marBottom w:val="0"/>
      <w:divBdr>
        <w:top w:val="none" w:sz="0" w:space="0" w:color="auto"/>
        <w:left w:val="none" w:sz="0" w:space="0" w:color="auto"/>
        <w:bottom w:val="none" w:sz="0" w:space="0" w:color="auto"/>
        <w:right w:val="none" w:sz="0" w:space="0" w:color="auto"/>
      </w:divBdr>
    </w:div>
    <w:div w:id="332027323">
      <w:bodyDiv w:val="1"/>
      <w:marLeft w:val="0"/>
      <w:marRight w:val="0"/>
      <w:marTop w:val="0"/>
      <w:marBottom w:val="0"/>
      <w:divBdr>
        <w:top w:val="none" w:sz="0" w:space="0" w:color="auto"/>
        <w:left w:val="none" w:sz="0" w:space="0" w:color="auto"/>
        <w:bottom w:val="none" w:sz="0" w:space="0" w:color="auto"/>
        <w:right w:val="none" w:sz="0" w:space="0" w:color="auto"/>
      </w:divBdr>
    </w:div>
    <w:div w:id="332342212">
      <w:bodyDiv w:val="1"/>
      <w:marLeft w:val="0"/>
      <w:marRight w:val="0"/>
      <w:marTop w:val="0"/>
      <w:marBottom w:val="0"/>
      <w:divBdr>
        <w:top w:val="none" w:sz="0" w:space="0" w:color="auto"/>
        <w:left w:val="none" w:sz="0" w:space="0" w:color="auto"/>
        <w:bottom w:val="none" w:sz="0" w:space="0" w:color="auto"/>
        <w:right w:val="none" w:sz="0" w:space="0" w:color="auto"/>
      </w:divBdr>
    </w:div>
    <w:div w:id="342971722">
      <w:bodyDiv w:val="1"/>
      <w:marLeft w:val="0"/>
      <w:marRight w:val="0"/>
      <w:marTop w:val="0"/>
      <w:marBottom w:val="0"/>
      <w:divBdr>
        <w:top w:val="none" w:sz="0" w:space="0" w:color="auto"/>
        <w:left w:val="none" w:sz="0" w:space="0" w:color="auto"/>
        <w:bottom w:val="none" w:sz="0" w:space="0" w:color="auto"/>
        <w:right w:val="none" w:sz="0" w:space="0" w:color="auto"/>
      </w:divBdr>
    </w:div>
    <w:div w:id="343170087">
      <w:bodyDiv w:val="1"/>
      <w:marLeft w:val="0"/>
      <w:marRight w:val="0"/>
      <w:marTop w:val="0"/>
      <w:marBottom w:val="0"/>
      <w:divBdr>
        <w:top w:val="none" w:sz="0" w:space="0" w:color="auto"/>
        <w:left w:val="none" w:sz="0" w:space="0" w:color="auto"/>
        <w:bottom w:val="none" w:sz="0" w:space="0" w:color="auto"/>
        <w:right w:val="none" w:sz="0" w:space="0" w:color="auto"/>
      </w:divBdr>
    </w:div>
    <w:div w:id="348027156">
      <w:bodyDiv w:val="1"/>
      <w:marLeft w:val="0"/>
      <w:marRight w:val="0"/>
      <w:marTop w:val="0"/>
      <w:marBottom w:val="0"/>
      <w:divBdr>
        <w:top w:val="none" w:sz="0" w:space="0" w:color="auto"/>
        <w:left w:val="none" w:sz="0" w:space="0" w:color="auto"/>
        <w:bottom w:val="none" w:sz="0" w:space="0" w:color="auto"/>
        <w:right w:val="none" w:sz="0" w:space="0" w:color="auto"/>
      </w:divBdr>
    </w:div>
    <w:div w:id="351032527">
      <w:bodyDiv w:val="1"/>
      <w:marLeft w:val="0"/>
      <w:marRight w:val="0"/>
      <w:marTop w:val="0"/>
      <w:marBottom w:val="0"/>
      <w:divBdr>
        <w:top w:val="none" w:sz="0" w:space="0" w:color="auto"/>
        <w:left w:val="none" w:sz="0" w:space="0" w:color="auto"/>
        <w:bottom w:val="none" w:sz="0" w:space="0" w:color="auto"/>
        <w:right w:val="none" w:sz="0" w:space="0" w:color="auto"/>
      </w:divBdr>
    </w:div>
    <w:div w:id="352852823">
      <w:bodyDiv w:val="1"/>
      <w:marLeft w:val="0"/>
      <w:marRight w:val="0"/>
      <w:marTop w:val="0"/>
      <w:marBottom w:val="0"/>
      <w:divBdr>
        <w:top w:val="none" w:sz="0" w:space="0" w:color="auto"/>
        <w:left w:val="none" w:sz="0" w:space="0" w:color="auto"/>
        <w:bottom w:val="none" w:sz="0" w:space="0" w:color="auto"/>
        <w:right w:val="none" w:sz="0" w:space="0" w:color="auto"/>
      </w:divBdr>
    </w:div>
    <w:div w:id="358317331">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359167439">
      <w:bodyDiv w:val="1"/>
      <w:marLeft w:val="0"/>
      <w:marRight w:val="0"/>
      <w:marTop w:val="0"/>
      <w:marBottom w:val="0"/>
      <w:divBdr>
        <w:top w:val="none" w:sz="0" w:space="0" w:color="auto"/>
        <w:left w:val="none" w:sz="0" w:space="0" w:color="auto"/>
        <w:bottom w:val="none" w:sz="0" w:space="0" w:color="auto"/>
        <w:right w:val="none" w:sz="0" w:space="0" w:color="auto"/>
      </w:divBdr>
    </w:div>
    <w:div w:id="360395506">
      <w:bodyDiv w:val="1"/>
      <w:marLeft w:val="0"/>
      <w:marRight w:val="0"/>
      <w:marTop w:val="0"/>
      <w:marBottom w:val="0"/>
      <w:divBdr>
        <w:top w:val="none" w:sz="0" w:space="0" w:color="auto"/>
        <w:left w:val="none" w:sz="0" w:space="0" w:color="auto"/>
        <w:bottom w:val="none" w:sz="0" w:space="0" w:color="auto"/>
        <w:right w:val="none" w:sz="0" w:space="0" w:color="auto"/>
      </w:divBdr>
    </w:div>
    <w:div w:id="366837610">
      <w:bodyDiv w:val="1"/>
      <w:marLeft w:val="0"/>
      <w:marRight w:val="0"/>
      <w:marTop w:val="0"/>
      <w:marBottom w:val="0"/>
      <w:divBdr>
        <w:top w:val="none" w:sz="0" w:space="0" w:color="auto"/>
        <w:left w:val="none" w:sz="0" w:space="0" w:color="auto"/>
        <w:bottom w:val="none" w:sz="0" w:space="0" w:color="auto"/>
        <w:right w:val="none" w:sz="0" w:space="0" w:color="auto"/>
      </w:divBdr>
    </w:div>
    <w:div w:id="381248519">
      <w:bodyDiv w:val="1"/>
      <w:marLeft w:val="0"/>
      <w:marRight w:val="0"/>
      <w:marTop w:val="0"/>
      <w:marBottom w:val="0"/>
      <w:divBdr>
        <w:top w:val="none" w:sz="0" w:space="0" w:color="auto"/>
        <w:left w:val="none" w:sz="0" w:space="0" w:color="auto"/>
        <w:bottom w:val="none" w:sz="0" w:space="0" w:color="auto"/>
        <w:right w:val="none" w:sz="0" w:space="0" w:color="auto"/>
      </w:divBdr>
    </w:div>
    <w:div w:id="381709428">
      <w:bodyDiv w:val="1"/>
      <w:marLeft w:val="0"/>
      <w:marRight w:val="0"/>
      <w:marTop w:val="0"/>
      <w:marBottom w:val="0"/>
      <w:divBdr>
        <w:top w:val="none" w:sz="0" w:space="0" w:color="auto"/>
        <w:left w:val="none" w:sz="0" w:space="0" w:color="auto"/>
        <w:bottom w:val="none" w:sz="0" w:space="0" w:color="auto"/>
        <w:right w:val="none" w:sz="0" w:space="0" w:color="auto"/>
      </w:divBdr>
    </w:div>
    <w:div w:id="381757874">
      <w:bodyDiv w:val="1"/>
      <w:marLeft w:val="0"/>
      <w:marRight w:val="0"/>
      <w:marTop w:val="0"/>
      <w:marBottom w:val="0"/>
      <w:divBdr>
        <w:top w:val="none" w:sz="0" w:space="0" w:color="auto"/>
        <w:left w:val="none" w:sz="0" w:space="0" w:color="auto"/>
        <w:bottom w:val="none" w:sz="0" w:space="0" w:color="auto"/>
        <w:right w:val="none" w:sz="0" w:space="0" w:color="auto"/>
      </w:divBdr>
    </w:div>
    <w:div w:id="384841125">
      <w:bodyDiv w:val="1"/>
      <w:marLeft w:val="0"/>
      <w:marRight w:val="0"/>
      <w:marTop w:val="0"/>
      <w:marBottom w:val="0"/>
      <w:divBdr>
        <w:top w:val="none" w:sz="0" w:space="0" w:color="auto"/>
        <w:left w:val="none" w:sz="0" w:space="0" w:color="auto"/>
        <w:bottom w:val="none" w:sz="0" w:space="0" w:color="auto"/>
        <w:right w:val="none" w:sz="0" w:space="0" w:color="auto"/>
      </w:divBdr>
    </w:div>
    <w:div w:id="384909344">
      <w:bodyDiv w:val="1"/>
      <w:marLeft w:val="0"/>
      <w:marRight w:val="0"/>
      <w:marTop w:val="0"/>
      <w:marBottom w:val="0"/>
      <w:divBdr>
        <w:top w:val="none" w:sz="0" w:space="0" w:color="auto"/>
        <w:left w:val="none" w:sz="0" w:space="0" w:color="auto"/>
        <w:bottom w:val="none" w:sz="0" w:space="0" w:color="auto"/>
        <w:right w:val="none" w:sz="0" w:space="0" w:color="auto"/>
      </w:divBdr>
    </w:div>
    <w:div w:id="385837874">
      <w:bodyDiv w:val="1"/>
      <w:marLeft w:val="0"/>
      <w:marRight w:val="0"/>
      <w:marTop w:val="0"/>
      <w:marBottom w:val="0"/>
      <w:divBdr>
        <w:top w:val="none" w:sz="0" w:space="0" w:color="auto"/>
        <w:left w:val="none" w:sz="0" w:space="0" w:color="auto"/>
        <w:bottom w:val="none" w:sz="0" w:space="0" w:color="auto"/>
        <w:right w:val="none" w:sz="0" w:space="0" w:color="auto"/>
      </w:divBdr>
    </w:div>
    <w:div w:id="388576602">
      <w:bodyDiv w:val="1"/>
      <w:marLeft w:val="0"/>
      <w:marRight w:val="0"/>
      <w:marTop w:val="0"/>
      <w:marBottom w:val="0"/>
      <w:divBdr>
        <w:top w:val="none" w:sz="0" w:space="0" w:color="auto"/>
        <w:left w:val="none" w:sz="0" w:space="0" w:color="auto"/>
        <w:bottom w:val="none" w:sz="0" w:space="0" w:color="auto"/>
        <w:right w:val="none" w:sz="0" w:space="0" w:color="auto"/>
      </w:divBdr>
    </w:div>
    <w:div w:id="390886198">
      <w:bodyDiv w:val="1"/>
      <w:marLeft w:val="0"/>
      <w:marRight w:val="0"/>
      <w:marTop w:val="0"/>
      <w:marBottom w:val="0"/>
      <w:divBdr>
        <w:top w:val="none" w:sz="0" w:space="0" w:color="auto"/>
        <w:left w:val="none" w:sz="0" w:space="0" w:color="auto"/>
        <w:bottom w:val="none" w:sz="0" w:space="0" w:color="auto"/>
        <w:right w:val="none" w:sz="0" w:space="0" w:color="auto"/>
      </w:divBdr>
    </w:div>
    <w:div w:id="395278631">
      <w:bodyDiv w:val="1"/>
      <w:marLeft w:val="0"/>
      <w:marRight w:val="0"/>
      <w:marTop w:val="0"/>
      <w:marBottom w:val="0"/>
      <w:divBdr>
        <w:top w:val="none" w:sz="0" w:space="0" w:color="auto"/>
        <w:left w:val="none" w:sz="0" w:space="0" w:color="auto"/>
        <w:bottom w:val="none" w:sz="0" w:space="0" w:color="auto"/>
        <w:right w:val="none" w:sz="0" w:space="0" w:color="auto"/>
      </w:divBdr>
    </w:div>
    <w:div w:id="397292631">
      <w:bodyDiv w:val="1"/>
      <w:marLeft w:val="0"/>
      <w:marRight w:val="0"/>
      <w:marTop w:val="0"/>
      <w:marBottom w:val="0"/>
      <w:divBdr>
        <w:top w:val="none" w:sz="0" w:space="0" w:color="auto"/>
        <w:left w:val="none" w:sz="0" w:space="0" w:color="auto"/>
        <w:bottom w:val="none" w:sz="0" w:space="0" w:color="auto"/>
        <w:right w:val="none" w:sz="0" w:space="0" w:color="auto"/>
      </w:divBdr>
    </w:div>
    <w:div w:id="397636825">
      <w:bodyDiv w:val="1"/>
      <w:marLeft w:val="0"/>
      <w:marRight w:val="0"/>
      <w:marTop w:val="0"/>
      <w:marBottom w:val="0"/>
      <w:divBdr>
        <w:top w:val="none" w:sz="0" w:space="0" w:color="auto"/>
        <w:left w:val="none" w:sz="0" w:space="0" w:color="auto"/>
        <w:bottom w:val="none" w:sz="0" w:space="0" w:color="auto"/>
        <w:right w:val="none" w:sz="0" w:space="0" w:color="auto"/>
      </w:divBdr>
    </w:div>
    <w:div w:id="408040208">
      <w:bodyDiv w:val="1"/>
      <w:marLeft w:val="0"/>
      <w:marRight w:val="0"/>
      <w:marTop w:val="0"/>
      <w:marBottom w:val="0"/>
      <w:divBdr>
        <w:top w:val="none" w:sz="0" w:space="0" w:color="auto"/>
        <w:left w:val="none" w:sz="0" w:space="0" w:color="auto"/>
        <w:bottom w:val="none" w:sz="0" w:space="0" w:color="auto"/>
        <w:right w:val="none" w:sz="0" w:space="0" w:color="auto"/>
      </w:divBdr>
    </w:div>
    <w:div w:id="413168685">
      <w:bodyDiv w:val="1"/>
      <w:marLeft w:val="0"/>
      <w:marRight w:val="0"/>
      <w:marTop w:val="0"/>
      <w:marBottom w:val="0"/>
      <w:divBdr>
        <w:top w:val="none" w:sz="0" w:space="0" w:color="auto"/>
        <w:left w:val="none" w:sz="0" w:space="0" w:color="auto"/>
        <w:bottom w:val="none" w:sz="0" w:space="0" w:color="auto"/>
        <w:right w:val="none" w:sz="0" w:space="0" w:color="auto"/>
      </w:divBdr>
    </w:div>
    <w:div w:id="414403164">
      <w:bodyDiv w:val="1"/>
      <w:marLeft w:val="0"/>
      <w:marRight w:val="0"/>
      <w:marTop w:val="0"/>
      <w:marBottom w:val="0"/>
      <w:divBdr>
        <w:top w:val="none" w:sz="0" w:space="0" w:color="auto"/>
        <w:left w:val="none" w:sz="0" w:space="0" w:color="auto"/>
        <w:bottom w:val="none" w:sz="0" w:space="0" w:color="auto"/>
        <w:right w:val="none" w:sz="0" w:space="0" w:color="auto"/>
      </w:divBdr>
    </w:div>
    <w:div w:id="419641493">
      <w:bodyDiv w:val="1"/>
      <w:marLeft w:val="0"/>
      <w:marRight w:val="0"/>
      <w:marTop w:val="0"/>
      <w:marBottom w:val="0"/>
      <w:divBdr>
        <w:top w:val="none" w:sz="0" w:space="0" w:color="auto"/>
        <w:left w:val="none" w:sz="0" w:space="0" w:color="auto"/>
        <w:bottom w:val="none" w:sz="0" w:space="0" w:color="auto"/>
        <w:right w:val="none" w:sz="0" w:space="0" w:color="auto"/>
      </w:divBdr>
    </w:div>
    <w:div w:id="423378666">
      <w:bodyDiv w:val="1"/>
      <w:marLeft w:val="0"/>
      <w:marRight w:val="0"/>
      <w:marTop w:val="0"/>
      <w:marBottom w:val="0"/>
      <w:divBdr>
        <w:top w:val="none" w:sz="0" w:space="0" w:color="auto"/>
        <w:left w:val="none" w:sz="0" w:space="0" w:color="auto"/>
        <w:bottom w:val="none" w:sz="0" w:space="0" w:color="auto"/>
        <w:right w:val="none" w:sz="0" w:space="0" w:color="auto"/>
      </w:divBdr>
    </w:div>
    <w:div w:id="425734932">
      <w:bodyDiv w:val="1"/>
      <w:marLeft w:val="0"/>
      <w:marRight w:val="0"/>
      <w:marTop w:val="0"/>
      <w:marBottom w:val="0"/>
      <w:divBdr>
        <w:top w:val="none" w:sz="0" w:space="0" w:color="auto"/>
        <w:left w:val="none" w:sz="0" w:space="0" w:color="auto"/>
        <w:bottom w:val="none" w:sz="0" w:space="0" w:color="auto"/>
        <w:right w:val="none" w:sz="0" w:space="0" w:color="auto"/>
      </w:divBdr>
    </w:div>
    <w:div w:id="435831201">
      <w:bodyDiv w:val="1"/>
      <w:marLeft w:val="0"/>
      <w:marRight w:val="0"/>
      <w:marTop w:val="0"/>
      <w:marBottom w:val="0"/>
      <w:divBdr>
        <w:top w:val="none" w:sz="0" w:space="0" w:color="auto"/>
        <w:left w:val="none" w:sz="0" w:space="0" w:color="auto"/>
        <w:bottom w:val="none" w:sz="0" w:space="0" w:color="auto"/>
        <w:right w:val="none" w:sz="0" w:space="0" w:color="auto"/>
      </w:divBdr>
      <w:divsChild>
        <w:div w:id="133332964">
          <w:marLeft w:val="0"/>
          <w:marRight w:val="0"/>
          <w:marTop w:val="0"/>
          <w:marBottom w:val="0"/>
          <w:divBdr>
            <w:top w:val="none" w:sz="0" w:space="0" w:color="auto"/>
            <w:left w:val="none" w:sz="0" w:space="0" w:color="auto"/>
            <w:bottom w:val="none" w:sz="0" w:space="0" w:color="auto"/>
            <w:right w:val="none" w:sz="0" w:space="0" w:color="auto"/>
          </w:divBdr>
        </w:div>
        <w:div w:id="2032802148">
          <w:marLeft w:val="0"/>
          <w:marRight w:val="0"/>
          <w:marTop w:val="0"/>
          <w:marBottom w:val="0"/>
          <w:divBdr>
            <w:top w:val="none" w:sz="0" w:space="0" w:color="auto"/>
            <w:left w:val="none" w:sz="0" w:space="0" w:color="auto"/>
            <w:bottom w:val="none" w:sz="0" w:space="0" w:color="auto"/>
            <w:right w:val="none" w:sz="0" w:space="0" w:color="auto"/>
          </w:divBdr>
        </w:div>
      </w:divsChild>
    </w:div>
    <w:div w:id="436874570">
      <w:bodyDiv w:val="1"/>
      <w:marLeft w:val="0"/>
      <w:marRight w:val="0"/>
      <w:marTop w:val="0"/>
      <w:marBottom w:val="0"/>
      <w:divBdr>
        <w:top w:val="none" w:sz="0" w:space="0" w:color="auto"/>
        <w:left w:val="none" w:sz="0" w:space="0" w:color="auto"/>
        <w:bottom w:val="none" w:sz="0" w:space="0" w:color="auto"/>
        <w:right w:val="none" w:sz="0" w:space="0" w:color="auto"/>
      </w:divBdr>
    </w:div>
    <w:div w:id="440538342">
      <w:bodyDiv w:val="1"/>
      <w:marLeft w:val="0"/>
      <w:marRight w:val="0"/>
      <w:marTop w:val="0"/>
      <w:marBottom w:val="0"/>
      <w:divBdr>
        <w:top w:val="none" w:sz="0" w:space="0" w:color="auto"/>
        <w:left w:val="none" w:sz="0" w:space="0" w:color="auto"/>
        <w:bottom w:val="none" w:sz="0" w:space="0" w:color="auto"/>
        <w:right w:val="none" w:sz="0" w:space="0" w:color="auto"/>
      </w:divBdr>
    </w:div>
    <w:div w:id="446388008">
      <w:bodyDiv w:val="1"/>
      <w:marLeft w:val="0"/>
      <w:marRight w:val="0"/>
      <w:marTop w:val="0"/>
      <w:marBottom w:val="0"/>
      <w:divBdr>
        <w:top w:val="none" w:sz="0" w:space="0" w:color="auto"/>
        <w:left w:val="none" w:sz="0" w:space="0" w:color="auto"/>
        <w:bottom w:val="none" w:sz="0" w:space="0" w:color="auto"/>
        <w:right w:val="none" w:sz="0" w:space="0" w:color="auto"/>
      </w:divBdr>
    </w:div>
    <w:div w:id="450517626">
      <w:bodyDiv w:val="1"/>
      <w:marLeft w:val="0"/>
      <w:marRight w:val="0"/>
      <w:marTop w:val="0"/>
      <w:marBottom w:val="0"/>
      <w:divBdr>
        <w:top w:val="none" w:sz="0" w:space="0" w:color="auto"/>
        <w:left w:val="none" w:sz="0" w:space="0" w:color="auto"/>
        <w:bottom w:val="none" w:sz="0" w:space="0" w:color="auto"/>
        <w:right w:val="none" w:sz="0" w:space="0" w:color="auto"/>
      </w:divBdr>
    </w:div>
    <w:div w:id="464127065">
      <w:bodyDiv w:val="1"/>
      <w:marLeft w:val="0"/>
      <w:marRight w:val="0"/>
      <w:marTop w:val="0"/>
      <w:marBottom w:val="0"/>
      <w:divBdr>
        <w:top w:val="none" w:sz="0" w:space="0" w:color="auto"/>
        <w:left w:val="none" w:sz="0" w:space="0" w:color="auto"/>
        <w:bottom w:val="none" w:sz="0" w:space="0" w:color="auto"/>
        <w:right w:val="none" w:sz="0" w:space="0" w:color="auto"/>
      </w:divBdr>
    </w:div>
    <w:div w:id="465775418">
      <w:bodyDiv w:val="1"/>
      <w:marLeft w:val="0"/>
      <w:marRight w:val="0"/>
      <w:marTop w:val="0"/>
      <w:marBottom w:val="0"/>
      <w:divBdr>
        <w:top w:val="none" w:sz="0" w:space="0" w:color="auto"/>
        <w:left w:val="none" w:sz="0" w:space="0" w:color="auto"/>
        <w:bottom w:val="none" w:sz="0" w:space="0" w:color="auto"/>
        <w:right w:val="none" w:sz="0" w:space="0" w:color="auto"/>
      </w:divBdr>
    </w:div>
    <w:div w:id="474379071">
      <w:bodyDiv w:val="1"/>
      <w:marLeft w:val="0"/>
      <w:marRight w:val="0"/>
      <w:marTop w:val="0"/>
      <w:marBottom w:val="0"/>
      <w:divBdr>
        <w:top w:val="none" w:sz="0" w:space="0" w:color="auto"/>
        <w:left w:val="none" w:sz="0" w:space="0" w:color="auto"/>
        <w:bottom w:val="none" w:sz="0" w:space="0" w:color="auto"/>
        <w:right w:val="none" w:sz="0" w:space="0" w:color="auto"/>
      </w:divBdr>
    </w:div>
    <w:div w:id="478498586">
      <w:bodyDiv w:val="1"/>
      <w:marLeft w:val="0"/>
      <w:marRight w:val="0"/>
      <w:marTop w:val="0"/>
      <w:marBottom w:val="0"/>
      <w:divBdr>
        <w:top w:val="none" w:sz="0" w:space="0" w:color="auto"/>
        <w:left w:val="none" w:sz="0" w:space="0" w:color="auto"/>
        <w:bottom w:val="none" w:sz="0" w:space="0" w:color="auto"/>
        <w:right w:val="none" w:sz="0" w:space="0" w:color="auto"/>
      </w:divBdr>
    </w:div>
    <w:div w:id="479854997">
      <w:bodyDiv w:val="1"/>
      <w:marLeft w:val="0"/>
      <w:marRight w:val="0"/>
      <w:marTop w:val="0"/>
      <w:marBottom w:val="0"/>
      <w:divBdr>
        <w:top w:val="none" w:sz="0" w:space="0" w:color="auto"/>
        <w:left w:val="none" w:sz="0" w:space="0" w:color="auto"/>
        <w:bottom w:val="none" w:sz="0" w:space="0" w:color="auto"/>
        <w:right w:val="none" w:sz="0" w:space="0" w:color="auto"/>
      </w:divBdr>
    </w:div>
    <w:div w:id="480732422">
      <w:bodyDiv w:val="1"/>
      <w:marLeft w:val="0"/>
      <w:marRight w:val="0"/>
      <w:marTop w:val="0"/>
      <w:marBottom w:val="0"/>
      <w:divBdr>
        <w:top w:val="none" w:sz="0" w:space="0" w:color="auto"/>
        <w:left w:val="none" w:sz="0" w:space="0" w:color="auto"/>
        <w:bottom w:val="none" w:sz="0" w:space="0" w:color="auto"/>
        <w:right w:val="none" w:sz="0" w:space="0" w:color="auto"/>
      </w:divBdr>
    </w:div>
    <w:div w:id="485977969">
      <w:bodyDiv w:val="1"/>
      <w:marLeft w:val="0"/>
      <w:marRight w:val="0"/>
      <w:marTop w:val="0"/>
      <w:marBottom w:val="0"/>
      <w:divBdr>
        <w:top w:val="none" w:sz="0" w:space="0" w:color="auto"/>
        <w:left w:val="none" w:sz="0" w:space="0" w:color="auto"/>
        <w:bottom w:val="none" w:sz="0" w:space="0" w:color="auto"/>
        <w:right w:val="none" w:sz="0" w:space="0" w:color="auto"/>
      </w:divBdr>
    </w:div>
    <w:div w:id="488443672">
      <w:bodyDiv w:val="1"/>
      <w:marLeft w:val="0"/>
      <w:marRight w:val="0"/>
      <w:marTop w:val="0"/>
      <w:marBottom w:val="0"/>
      <w:divBdr>
        <w:top w:val="none" w:sz="0" w:space="0" w:color="auto"/>
        <w:left w:val="none" w:sz="0" w:space="0" w:color="auto"/>
        <w:bottom w:val="none" w:sz="0" w:space="0" w:color="auto"/>
        <w:right w:val="none" w:sz="0" w:space="0" w:color="auto"/>
      </w:divBdr>
      <w:divsChild>
        <w:div w:id="78448311">
          <w:marLeft w:val="0"/>
          <w:marRight w:val="0"/>
          <w:marTop w:val="0"/>
          <w:marBottom w:val="0"/>
          <w:divBdr>
            <w:top w:val="none" w:sz="0" w:space="0" w:color="auto"/>
            <w:left w:val="none" w:sz="0" w:space="0" w:color="auto"/>
            <w:bottom w:val="none" w:sz="0" w:space="0" w:color="auto"/>
            <w:right w:val="none" w:sz="0" w:space="0" w:color="auto"/>
          </w:divBdr>
        </w:div>
        <w:div w:id="543374704">
          <w:marLeft w:val="0"/>
          <w:marRight w:val="0"/>
          <w:marTop w:val="0"/>
          <w:marBottom w:val="0"/>
          <w:divBdr>
            <w:top w:val="none" w:sz="0" w:space="0" w:color="auto"/>
            <w:left w:val="none" w:sz="0" w:space="0" w:color="auto"/>
            <w:bottom w:val="none" w:sz="0" w:space="0" w:color="auto"/>
            <w:right w:val="none" w:sz="0" w:space="0" w:color="auto"/>
          </w:divBdr>
        </w:div>
      </w:divsChild>
    </w:div>
    <w:div w:id="489903939">
      <w:bodyDiv w:val="1"/>
      <w:marLeft w:val="0"/>
      <w:marRight w:val="0"/>
      <w:marTop w:val="0"/>
      <w:marBottom w:val="0"/>
      <w:divBdr>
        <w:top w:val="none" w:sz="0" w:space="0" w:color="auto"/>
        <w:left w:val="none" w:sz="0" w:space="0" w:color="auto"/>
        <w:bottom w:val="none" w:sz="0" w:space="0" w:color="auto"/>
        <w:right w:val="none" w:sz="0" w:space="0" w:color="auto"/>
      </w:divBdr>
    </w:div>
    <w:div w:id="492524889">
      <w:bodyDiv w:val="1"/>
      <w:marLeft w:val="0"/>
      <w:marRight w:val="0"/>
      <w:marTop w:val="0"/>
      <w:marBottom w:val="0"/>
      <w:divBdr>
        <w:top w:val="none" w:sz="0" w:space="0" w:color="auto"/>
        <w:left w:val="none" w:sz="0" w:space="0" w:color="auto"/>
        <w:bottom w:val="none" w:sz="0" w:space="0" w:color="auto"/>
        <w:right w:val="none" w:sz="0" w:space="0" w:color="auto"/>
      </w:divBdr>
    </w:div>
    <w:div w:id="499272767">
      <w:bodyDiv w:val="1"/>
      <w:marLeft w:val="0"/>
      <w:marRight w:val="0"/>
      <w:marTop w:val="0"/>
      <w:marBottom w:val="0"/>
      <w:divBdr>
        <w:top w:val="none" w:sz="0" w:space="0" w:color="auto"/>
        <w:left w:val="none" w:sz="0" w:space="0" w:color="auto"/>
        <w:bottom w:val="none" w:sz="0" w:space="0" w:color="auto"/>
        <w:right w:val="none" w:sz="0" w:space="0" w:color="auto"/>
      </w:divBdr>
    </w:div>
    <w:div w:id="505750798">
      <w:bodyDiv w:val="1"/>
      <w:marLeft w:val="0"/>
      <w:marRight w:val="0"/>
      <w:marTop w:val="0"/>
      <w:marBottom w:val="0"/>
      <w:divBdr>
        <w:top w:val="none" w:sz="0" w:space="0" w:color="auto"/>
        <w:left w:val="none" w:sz="0" w:space="0" w:color="auto"/>
        <w:bottom w:val="none" w:sz="0" w:space="0" w:color="auto"/>
        <w:right w:val="none" w:sz="0" w:space="0" w:color="auto"/>
      </w:divBdr>
    </w:div>
    <w:div w:id="508298707">
      <w:bodyDiv w:val="1"/>
      <w:marLeft w:val="0"/>
      <w:marRight w:val="0"/>
      <w:marTop w:val="0"/>
      <w:marBottom w:val="0"/>
      <w:divBdr>
        <w:top w:val="none" w:sz="0" w:space="0" w:color="auto"/>
        <w:left w:val="none" w:sz="0" w:space="0" w:color="auto"/>
        <w:bottom w:val="none" w:sz="0" w:space="0" w:color="auto"/>
        <w:right w:val="none" w:sz="0" w:space="0" w:color="auto"/>
      </w:divBdr>
    </w:div>
    <w:div w:id="515465292">
      <w:bodyDiv w:val="1"/>
      <w:marLeft w:val="0"/>
      <w:marRight w:val="0"/>
      <w:marTop w:val="0"/>
      <w:marBottom w:val="0"/>
      <w:divBdr>
        <w:top w:val="none" w:sz="0" w:space="0" w:color="auto"/>
        <w:left w:val="none" w:sz="0" w:space="0" w:color="auto"/>
        <w:bottom w:val="none" w:sz="0" w:space="0" w:color="auto"/>
        <w:right w:val="none" w:sz="0" w:space="0" w:color="auto"/>
      </w:divBdr>
    </w:div>
    <w:div w:id="516193696">
      <w:bodyDiv w:val="1"/>
      <w:marLeft w:val="0"/>
      <w:marRight w:val="0"/>
      <w:marTop w:val="0"/>
      <w:marBottom w:val="0"/>
      <w:divBdr>
        <w:top w:val="none" w:sz="0" w:space="0" w:color="auto"/>
        <w:left w:val="none" w:sz="0" w:space="0" w:color="auto"/>
        <w:bottom w:val="none" w:sz="0" w:space="0" w:color="auto"/>
        <w:right w:val="none" w:sz="0" w:space="0" w:color="auto"/>
      </w:divBdr>
    </w:div>
    <w:div w:id="519321274">
      <w:bodyDiv w:val="1"/>
      <w:marLeft w:val="0"/>
      <w:marRight w:val="0"/>
      <w:marTop w:val="0"/>
      <w:marBottom w:val="0"/>
      <w:divBdr>
        <w:top w:val="none" w:sz="0" w:space="0" w:color="auto"/>
        <w:left w:val="none" w:sz="0" w:space="0" w:color="auto"/>
        <w:bottom w:val="none" w:sz="0" w:space="0" w:color="auto"/>
        <w:right w:val="none" w:sz="0" w:space="0" w:color="auto"/>
      </w:divBdr>
    </w:div>
    <w:div w:id="520822952">
      <w:bodyDiv w:val="1"/>
      <w:marLeft w:val="0"/>
      <w:marRight w:val="0"/>
      <w:marTop w:val="0"/>
      <w:marBottom w:val="0"/>
      <w:divBdr>
        <w:top w:val="none" w:sz="0" w:space="0" w:color="auto"/>
        <w:left w:val="none" w:sz="0" w:space="0" w:color="auto"/>
        <w:bottom w:val="none" w:sz="0" w:space="0" w:color="auto"/>
        <w:right w:val="none" w:sz="0" w:space="0" w:color="auto"/>
      </w:divBdr>
    </w:div>
    <w:div w:id="523134598">
      <w:bodyDiv w:val="1"/>
      <w:marLeft w:val="0"/>
      <w:marRight w:val="0"/>
      <w:marTop w:val="0"/>
      <w:marBottom w:val="0"/>
      <w:divBdr>
        <w:top w:val="none" w:sz="0" w:space="0" w:color="auto"/>
        <w:left w:val="none" w:sz="0" w:space="0" w:color="auto"/>
        <w:bottom w:val="none" w:sz="0" w:space="0" w:color="auto"/>
        <w:right w:val="none" w:sz="0" w:space="0" w:color="auto"/>
      </w:divBdr>
    </w:div>
    <w:div w:id="525365681">
      <w:bodyDiv w:val="1"/>
      <w:marLeft w:val="0"/>
      <w:marRight w:val="0"/>
      <w:marTop w:val="0"/>
      <w:marBottom w:val="0"/>
      <w:divBdr>
        <w:top w:val="none" w:sz="0" w:space="0" w:color="auto"/>
        <w:left w:val="none" w:sz="0" w:space="0" w:color="auto"/>
        <w:bottom w:val="none" w:sz="0" w:space="0" w:color="auto"/>
        <w:right w:val="none" w:sz="0" w:space="0" w:color="auto"/>
      </w:divBdr>
    </w:div>
    <w:div w:id="528177907">
      <w:bodyDiv w:val="1"/>
      <w:marLeft w:val="0"/>
      <w:marRight w:val="0"/>
      <w:marTop w:val="0"/>
      <w:marBottom w:val="0"/>
      <w:divBdr>
        <w:top w:val="none" w:sz="0" w:space="0" w:color="auto"/>
        <w:left w:val="none" w:sz="0" w:space="0" w:color="auto"/>
        <w:bottom w:val="none" w:sz="0" w:space="0" w:color="auto"/>
        <w:right w:val="none" w:sz="0" w:space="0" w:color="auto"/>
      </w:divBdr>
    </w:div>
    <w:div w:id="542258362">
      <w:bodyDiv w:val="1"/>
      <w:marLeft w:val="0"/>
      <w:marRight w:val="0"/>
      <w:marTop w:val="0"/>
      <w:marBottom w:val="0"/>
      <w:divBdr>
        <w:top w:val="none" w:sz="0" w:space="0" w:color="auto"/>
        <w:left w:val="none" w:sz="0" w:space="0" w:color="auto"/>
        <w:bottom w:val="none" w:sz="0" w:space="0" w:color="auto"/>
        <w:right w:val="none" w:sz="0" w:space="0" w:color="auto"/>
      </w:divBdr>
    </w:div>
    <w:div w:id="548876698">
      <w:bodyDiv w:val="1"/>
      <w:marLeft w:val="0"/>
      <w:marRight w:val="0"/>
      <w:marTop w:val="0"/>
      <w:marBottom w:val="0"/>
      <w:divBdr>
        <w:top w:val="none" w:sz="0" w:space="0" w:color="auto"/>
        <w:left w:val="none" w:sz="0" w:space="0" w:color="auto"/>
        <w:bottom w:val="none" w:sz="0" w:space="0" w:color="auto"/>
        <w:right w:val="none" w:sz="0" w:space="0" w:color="auto"/>
      </w:divBdr>
    </w:div>
    <w:div w:id="553542028">
      <w:bodyDiv w:val="1"/>
      <w:marLeft w:val="0"/>
      <w:marRight w:val="0"/>
      <w:marTop w:val="0"/>
      <w:marBottom w:val="0"/>
      <w:divBdr>
        <w:top w:val="none" w:sz="0" w:space="0" w:color="auto"/>
        <w:left w:val="none" w:sz="0" w:space="0" w:color="auto"/>
        <w:bottom w:val="none" w:sz="0" w:space="0" w:color="auto"/>
        <w:right w:val="none" w:sz="0" w:space="0" w:color="auto"/>
      </w:divBdr>
    </w:div>
    <w:div w:id="559437053">
      <w:bodyDiv w:val="1"/>
      <w:marLeft w:val="0"/>
      <w:marRight w:val="0"/>
      <w:marTop w:val="0"/>
      <w:marBottom w:val="0"/>
      <w:divBdr>
        <w:top w:val="none" w:sz="0" w:space="0" w:color="auto"/>
        <w:left w:val="none" w:sz="0" w:space="0" w:color="auto"/>
        <w:bottom w:val="none" w:sz="0" w:space="0" w:color="auto"/>
        <w:right w:val="none" w:sz="0" w:space="0" w:color="auto"/>
      </w:divBdr>
    </w:div>
    <w:div w:id="561140537">
      <w:bodyDiv w:val="1"/>
      <w:marLeft w:val="0"/>
      <w:marRight w:val="0"/>
      <w:marTop w:val="0"/>
      <w:marBottom w:val="0"/>
      <w:divBdr>
        <w:top w:val="none" w:sz="0" w:space="0" w:color="auto"/>
        <w:left w:val="none" w:sz="0" w:space="0" w:color="auto"/>
        <w:bottom w:val="none" w:sz="0" w:space="0" w:color="auto"/>
        <w:right w:val="none" w:sz="0" w:space="0" w:color="auto"/>
      </w:divBdr>
    </w:div>
    <w:div w:id="563876678">
      <w:bodyDiv w:val="1"/>
      <w:marLeft w:val="0"/>
      <w:marRight w:val="0"/>
      <w:marTop w:val="0"/>
      <w:marBottom w:val="0"/>
      <w:divBdr>
        <w:top w:val="none" w:sz="0" w:space="0" w:color="auto"/>
        <w:left w:val="none" w:sz="0" w:space="0" w:color="auto"/>
        <w:bottom w:val="none" w:sz="0" w:space="0" w:color="auto"/>
        <w:right w:val="none" w:sz="0" w:space="0" w:color="auto"/>
      </w:divBdr>
    </w:div>
    <w:div w:id="568031773">
      <w:bodyDiv w:val="1"/>
      <w:marLeft w:val="0"/>
      <w:marRight w:val="0"/>
      <w:marTop w:val="0"/>
      <w:marBottom w:val="0"/>
      <w:divBdr>
        <w:top w:val="none" w:sz="0" w:space="0" w:color="auto"/>
        <w:left w:val="none" w:sz="0" w:space="0" w:color="auto"/>
        <w:bottom w:val="none" w:sz="0" w:space="0" w:color="auto"/>
        <w:right w:val="none" w:sz="0" w:space="0" w:color="auto"/>
      </w:divBdr>
    </w:div>
    <w:div w:id="574096027">
      <w:bodyDiv w:val="1"/>
      <w:marLeft w:val="0"/>
      <w:marRight w:val="0"/>
      <w:marTop w:val="0"/>
      <w:marBottom w:val="0"/>
      <w:divBdr>
        <w:top w:val="none" w:sz="0" w:space="0" w:color="auto"/>
        <w:left w:val="none" w:sz="0" w:space="0" w:color="auto"/>
        <w:bottom w:val="none" w:sz="0" w:space="0" w:color="auto"/>
        <w:right w:val="none" w:sz="0" w:space="0" w:color="auto"/>
      </w:divBdr>
    </w:div>
    <w:div w:id="574514312">
      <w:bodyDiv w:val="1"/>
      <w:marLeft w:val="0"/>
      <w:marRight w:val="0"/>
      <w:marTop w:val="0"/>
      <w:marBottom w:val="0"/>
      <w:divBdr>
        <w:top w:val="none" w:sz="0" w:space="0" w:color="auto"/>
        <w:left w:val="none" w:sz="0" w:space="0" w:color="auto"/>
        <w:bottom w:val="none" w:sz="0" w:space="0" w:color="auto"/>
        <w:right w:val="none" w:sz="0" w:space="0" w:color="auto"/>
      </w:divBdr>
    </w:div>
    <w:div w:id="574751567">
      <w:bodyDiv w:val="1"/>
      <w:marLeft w:val="0"/>
      <w:marRight w:val="0"/>
      <w:marTop w:val="0"/>
      <w:marBottom w:val="0"/>
      <w:divBdr>
        <w:top w:val="none" w:sz="0" w:space="0" w:color="auto"/>
        <w:left w:val="none" w:sz="0" w:space="0" w:color="auto"/>
        <w:bottom w:val="none" w:sz="0" w:space="0" w:color="auto"/>
        <w:right w:val="none" w:sz="0" w:space="0" w:color="auto"/>
      </w:divBdr>
    </w:div>
    <w:div w:id="579293957">
      <w:bodyDiv w:val="1"/>
      <w:marLeft w:val="0"/>
      <w:marRight w:val="0"/>
      <w:marTop w:val="0"/>
      <w:marBottom w:val="0"/>
      <w:divBdr>
        <w:top w:val="none" w:sz="0" w:space="0" w:color="auto"/>
        <w:left w:val="none" w:sz="0" w:space="0" w:color="auto"/>
        <w:bottom w:val="none" w:sz="0" w:space="0" w:color="auto"/>
        <w:right w:val="none" w:sz="0" w:space="0" w:color="auto"/>
      </w:divBdr>
    </w:div>
    <w:div w:id="583733450">
      <w:bodyDiv w:val="1"/>
      <w:marLeft w:val="0"/>
      <w:marRight w:val="0"/>
      <w:marTop w:val="0"/>
      <w:marBottom w:val="0"/>
      <w:divBdr>
        <w:top w:val="none" w:sz="0" w:space="0" w:color="auto"/>
        <w:left w:val="none" w:sz="0" w:space="0" w:color="auto"/>
        <w:bottom w:val="none" w:sz="0" w:space="0" w:color="auto"/>
        <w:right w:val="none" w:sz="0" w:space="0" w:color="auto"/>
      </w:divBdr>
    </w:div>
    <w:div w:id="587613806">
      <w:bodyDiv w:val="1"/>
      <w:marLeft w:val="0"/>
      <w:marRight w:val="0"/>
      <w:marTop w:val="0"/>
      <w:marBottom w:val="0"/>
      <w:divBdr>
        <w:top w:val="none" w:sz="0" w:space="0" w:color="auto"/>
        <w:left w:val="none" w:sz="0" w:space="0" w:color="auto"/>
        <w:bottom w:val="none" w:sz="0" w:space="0" w:color="auto"/>
        <w:right w:val="none" w:sz="0" w:space="0" w:color="auto"/>
      </w:divBdr>
    </w:div>
    <w:div w:id="589698570">
      <w:bodyDiv w:val="1"/>
      <w:marLeft w:val="0"/>
      <w:marRight w:val="0"/>
      <w:marTop w:val="0"/>
      <w:marBottom w:val="0"/>
      <w:divBdr>
        <w:top w:val="none" w:sz="0" w:space="0" w:color="auto"/>
        <w:left w:val="none" w:sz="0" w:space="0" w:color="auto"/>
        <w:bottom w:val="none" w:sz="0" w:space="0" w:color="auto"/>
        <w:right w:val="none" w:sz="0" w:space="0" w:color="auto"/>
      </w:divBdr>
    </w:div>
    <w:div w:id="595476722">
      <w:bodyDiv w:val="1"/>
      <w:marLeft w:val="0"/>
      <w:marRight w:val="0"/>
      <w:marTop w:val="0"/>
      <w:marBottom w:val="0"/>
      <w:divBdr>
        <w:top w:val="none" w:sz="0" w:space="0" w:color="auto"/>
        <w:left w:val="none" w:sz="0" w:space="0" w:color="auto"/>
        <w:bottom w:val="none" w:sz="0" w:space="0" w:color="auto"/>
        <w:right w:val="none" w:sz="0" w:space="0" w:color="auto"/>
      </w:divBdr>
    </w:div>
    <w:div w:id="597372058">
      <w:bodyDiv w:val="1"/>
      <w:marLeft w:val="0"/>
      <w:marRight w:val="0"/>
      <w:marTop w:val="0"/>
      <w:marBottom w:val="0"/>
      <w:divBdr>
        <w:top w:val="none" w:sz="0" w:space="0" w:color="auto"/>
        <w:left w:val="none" w:sz="0" w:space="0" w:color="auto"/>
        <w:bottom w:val="none" w:sz="0" w:space="0" w:color="auto"/>
        <w:right w:val="none" w:sz="0" w:space="0" w:color="auto"/>
      </w:divBdr>
    </w:div>
    <w:div w:id="597907149">
      <w:bodyDiv w:val="1"/>
      <w:marLeft w:val="0"/>
      <w:marRight w:val="0"/>
      <w:marTop w:val="0"/>
      <w:marBottom w:val="0"/>
      <w:divBdr>
        <w:top w:val="none" w:sz="0" w:space="0" w:color="auto"/>
        <w:left w:val="none" w:sz="0" w:space="0" w:color="auto"/>
        <w:bottom w:val="none" w:sz="0" w:space="0" w:color="auto"/>
        <w:right w:val="none" w:sz="0" w:space="0" w:color="auto"/>
      </w:divBdr>
    </w:div>
    <w:div w:id="600645134">
      <w:bodyDiv w:val="1"/>
      <w:marLeft w:val="0"/>
      <w:marRight w:val="0"/>
      <w:marTop w:val="0"/>
      <w:marBottom w:val="0"/>
      <w:divBdr>
        <w:top w:val="none" w:sz="0" w:space="0" w:color="auto"/>
        <w:left w:val="none" w:sz="0" w:space="0" w:color="auto"/>
        <w:bottom w:val="none" w:sz="0" w:space="0" w:color="auto"/>
        <w:right w:val="none" w:sz="0" w:space="0" w:color="auto"/>
      </w:divBdr>
    </w:div>
    <w:div w:id="602147529">
      <w:bodyDiv w:val="1"/>
      <w:marLeft w:val="0"/>
      <w:marRight w:val="0"/>
      <w:marTop w:val="0"/>
      <w:marBottom w:val="0"/>
      <w:divBdr>
        <w:top w:val="none" w:sz="0" w:space="0" w:color="auto"/>
        <w:left w:val="none" w:sz="0" w:space="0" w:color="auto"/>
        <w:bottom w:val="none" w:sz="0" w:space="0" w:color="auto"/>
        <w:right w:val="none" w:sz="0" w:space="0" w:color="auto"/>
      </w:divBdr>
    </w:div>
    <w:div w:id="603266261">
      <w:bodyDiv w:val="1"/>
      <w:marLeft w:val="0"/>
      <w:marRight w:val="0"/>
      <w:marTop w:val="0"/>
      <w:marBottom w:val="0"/>
      <w:divBdr>
        <w:top w:val="none" w:sz="0" w:space="0" w:color="auto"/>
        <w:left w:val="none" w:sz="0" w:space="0" w:color="auto"/>
        <w:bottom w:val="none" w:sz="0" w:space="0" w:color="auto"/>
        <w:right w:val="none" w:sz="0" w:space="0" w:color="auto"/>
      </w:divBdr>
    </w:div>
    <w:div w:id="603924213">
      <w:bodyDiv w:val="1"/>
      <w:marLeft w:val="0"/>
      <w:marRight w:val="0"/>
      <w:marTop w:val="0"/>
      <w:marBottom w:val="0"/>
      <w:divBdr>
        <w:top w:val="none" w:sz="0" w:space="0" w:color="auto"/>
        <w:left w:val="none" w:sz="0" w:space="0" w:color="auto"/>
        <w:bottom w:val="none" w:sz="0" w:space="0" w:color="auto"/>
        <w:right w:val="none" w:sz="0" w:space="0" w:color="auto"/>
      </w:divBdr>
    </w:div>
    <w:div w:id="607397241">
      <w:bodyDiv w:val="1"/>
      <w:marLeft w:val="0"/>
      <w:marRight w:val="0"/>
      <w:marTop w:val="0"/>
      <w:marBottom w:val="0"/>
      <w:divBdr>
        <w:top w:val="none" w:sz="0" w:space="0" w:color="auto"/>
        <w:left w:val="none" w:sz="0" w:space="0" w:color="auto"/>
        <w:bottom w:val="none" w:sz="0" w:space="0" w:color="auto"/>
        <w:right w:val="none" w:sz="0" w:space="0" w:color="auto"/>
      </w:divBdr>
    </w:div>
    <w:div w:id="609968859">
      <w:bodyDiv w:val="1"/>
      <w:marLeft w:val="0"/>
      <w:marRight w:val="0"/>
      <w:marTop w:val="0"/>
      <w:marBottom w:val="0"/>
      <w:divBdr>
        <w:top w:val="none" w:sz="0" w:space="0" w:color="auto"/>
        <w:left w:val="none" w:sz="0" w:space="0" w:color="auto"/>
        <w:bottom w:val="none" w:sz="0" w:space="0" w:color="auto"/>
        <w:right w:val="none" w:sz="0" w:space="0" w:color="auto"/>
      </w:divBdr>
    </w:div>
    <w:div w:id="610629899">
      <w:bodyDiv w:val="1"/>
      <w:marLeft w:val="0"/>
      <w:marRight w:val="0"/>
      <w:marTop w:val="0"/>
      <w:marBottom w:val="0"/>
      <w:divBdr>
        <w:top w:val="none" w:sz="0" w:space="0" w:color="auto"/>
        <w:left w:val="none" w:sz="0" w:space="0" w:color="auto"/>
        <w:bottom w:val="none" w:sz="0" w:space="0" w:color="auto"/>
        <w:right w:val="none" w:sz="0" w:space="0" w:color="auto"/>
      </w:divBdr>
    </w:div>
    <w:div w:id="611210580">
      <w:bodyDiv w:val="1"/>
      <w:marLeft w:val="0"/>
      <w:marRight w:val="0"/>
      <w:marTop w:val="0"/>
      <w:marBottom w:val="0"/>
      <w:divBdr>
        <w:top w:val="none" w:sz="0" w:space="0" w:color="auto"/>
        <w:left w:val="none" w:sz="0" w:space="0" w:color="auto"/>
        <w:bottom w:val="none" w:sz="0" w:space="0" w:color="auto"/>
        <w:right w:val="none" w:sz="0" w:space="0" w:color="auto"/>
      </w:divBdr>
    </w:div>
    <w:div w:id="616259199">
      <w:bodyDiv w:val="1"/>
      <w:marLeft w:val="0"/>
      <w:marRight w:val="0"/>
      <w:marTop w:val="0"/>
      <w:marBottom w:val="0"/>
      <w:divBdr>
        <w:top w:val="none" w:sz="0" w:space="0" w:color="auto"/>
        <w:left w:val="none" w:sz="0" w:space="0" w:color="auto"/>
        <w:bottom w:val="none" w:sz="0" w:space="0" w:color="auto"/>
        <w:right w:val="none" w:sz="0" w:space="0" w:color="auto"/>
      </w:divBdr>
    </w:div>
    <w:div w:id="618879880">
      <w:bodyDiv w:val="1"/>
      <w:marLeft w:val="0"/>
      <w:marRight w:val="0"/>
      <w:marTop w:val="0"/>
      <w:marBottom w:val="0"/>
      <w:divBdr>
        <w:top w:val="none" w:sz="0" w:space="0" w:color="auto"/>
        <w:left w:val="none" w:sz="0" w:space="0" w:color="auto"/>
        <w:bottom w:val="none" w:sz="0" w:space="0" w:color="auto"/>
        <w:right w:val="none" w:sz="0" w:space="0" w:color="auto"/>
      </w:divBdr>
    </w:div>
    <w:div w:id="619267247">
      <w:bodyDiv w:val="1"/>
      <w:marLeft w:val="0"/>
      <w:marRight w:val="0"/>
      <w:marTop w:val="0"/>
      <w:marBottom w:val="0"/>
      <w:divBdr>
        <w:top w:val="none" w:sz="0" w:space="0" w:color="auto"/>
        <w:left w:val="none" w:sz="0" w:space="0" w:color="auto"/>
        <w:bottom w:val="none" w:sz="0" w:space="0" w:color="auto"/>
        <w:right w:val="none" w:sz="0" w:space="0" w:color="auto"/>
      </w:divBdr>
    </w:div>
    <w:div w:id="628634659">
      <w:bodyDiv w:val="1"/>
      <w:marLeft w:val="0"/>
      <w:marRight w:val="0"/>
      <w:marTop w:val="0"/>
      <w:marBottom w:val="0"/>
      <w:divBdr>
        <w:top w:val="none" w:sz="0" w:space="0" w:color="auto"/>
        <w:left w:val="none" w:sz="0" w:space="0" w:color="auto"/>
        <w:bottom w:val="none" w:sz="0" w:space="0" w:color="auto"/>
        <w:right w:val="none" w:sz="0" w:space="0" w:color="auto"/>
      </w:divBdr>
    </w:div>
    <w:div w:id="639311864">
      <w:bodyDiv w:val="1"/>
      <w:marLeft w:val="0"/>
      <w:marRight w:val="0"/>
      <w:marTop w:val="0"/>
      <w:marBottom w:val="0"/>
      <w:divBdr>
        <w:top w:val="none" w:sz="0" w:space="0" w:color="auto"/>
        <w:left w:val="none" w:sz="0" w:space="0" w:color="auto"/>
        <w:bottom w:val="none" w:sz="0" w:space="0" w:color="auto"/>
        <w:right w:val="none" w:sz="0" w:space="0" w:color="auto"/>
      </w:divBdr>
    </w:div>
    <w:div w:id="651829851">
      <w:bodyDiv w:val="1"/>
      <w:marLeft w:val="0"/>
      <w:marRight w:val="0"/>
      <w:marTop w:val="0"/>
      <w:marBottom w:val="0"/>
      <w:divBdr>
        <w:top w:val="none" w:sz="0" w:space="0" w:color="auto"/>
        <w:left w:val="none" w:sz="0" w:space="0" w:color="auto"/>
        <w:bottom w:val="none" w:sz="0" w:space="0" w:color="auto"/>
        <w:right w:val="none" w:sz="0" w:space="0" w:color="auto"/>
      </w:divBdr>
    </w:div>
    <w:div w:id="652374737">
      <w:bodyDiv w:val="1"/>
      <w:marLeft w:val="0"/>
      <w:marRight w:val="0"/>
      <w:marTop w:val="0"/>
      <w:marBottom w:val="0"/>
      <w:divBdr>
        <w:top w:val="none" w:sz="0" w:space="0" w:color="auto"/>
        <w:left w:val="none" w:sz="0" w:space="0" w:color="auto"/>
        <w:bottom w:val="none" w:sz="0" w:space="0" w:color="auto"/>
        <w:right w:val="none" w:sz="0" w:space="0" w:color="auto"/>
      </w:divBdr>
      <w:divsChild>
        <w:div w:id="6638098">
          <w:marLeft w:val="0"/>
          <w:marRight w:val="0"/>
          <w:marTop w:val="0"/>
          <w:marBottom w:val="0"/>
          <w:divBdr>
            <w:top w:val="none" w:sz="0" w:space="0" w:color="auto"/>
            <w:left w:val="none" w:sz="0" w:space="0" w:color="auto"/>
            <w:bottom w:val="none" w:sz="0" w:space="0" w:color="auto"/>
            <w:right w:val="none" w:sz="0" w:space="0" w:color="auto"/>
          </w:divBdr>
        </w:div>
      </w:divsChild>
    </w:div>
    <w:div w:id="652879908">
      <w:bodyDiv w:val="1"/>
      <w:marLeft w:val="0"/>
      <w:marRight w:val="0"/>
      <w:marTop w:val="0"/>
      <w:marBottom w:val="0"/>
      <w:divBdr>
        <w:top w:val="none" w:sz="0" w:space="0" w:color="auto"/>
        <w:left w:val="none" w:sz="0" w:space="0" w:color="auto"/>
        <w:bottom w:val="none" w:sz="0" w:space="0" w:color="auto"/>
        <w:right w:val="none" w:sz="0" w:space="0" w:color="auto"/>
      </w:divBdr>
    </w:div>
    <w:div w:id="656307367">
      <w:bodyDiv w:val="1"/>
      <w:marLeft w:val="0"/>
      <w:marRight w:val="0"/>
      <w:marTop w:val="0"/>
      <w:marBottom w:val="0"/>
      <w:divBdr>
        <w:top w:val="none" w:sz="0" w:space="0" w:color="auto"/>
        <w:left w:val="none" w:sz="0" w:space="0" w:color="auto"/>
        <w:bottom w:val="none" w:sz="0" w:space="0" w:color="auto"/>
        <w:right w:val="none" w:sz="0" w:space="0" w:color="auto"/>
      </w:divBdr>
      <w:divsChild>
        <w:div w:id="843008046">
          <w:marLeft w:val="0"/>
          <w:marRight w:val="0"/>
          <w:marTop w:val="0"/>
          <w:marBottom w:val="0"/>
          <w:divBdr>
            <w:top w:val="none" w:sz="0" w:space="0" w:color="auto"/>
            <w:left w:val="none" w:sz="0" w:space="0" w:color="auto"/>
            <w:bottom w:val="none" w:sz="0" w:space="0" w:color="auto"/>
            <w:right w:val="none" w:sz="0" w:space="0" w:color="auto"/>
          </w:divBdr>
        </w:div>
      </w:divsChild>
    </w:div>
    <w:div w:id="658965874">
      <w:bodyDiv w:val="1"/>
      <w:marLeft w:val="0"/>
      <w:marRight w:val="0"/>
      <w:marTop w:val="0"/>
      <w:marBottom w:val="0"/>
      <w:divBdr>
        <w:top w:val="none" w:sz="0" w:space="0" w:color="auto"/>
        <w:left w:val="none" w:sz="0" w:space="0" w:color="auto"/>
        <w:bottom w:val="none" w:sz="0" w:space="0" w:color="auto"/>
        <w:right w:val="none" w:sz="0" w:space="0" w:color="auto"/>
      </w:divBdr>
    </w:div>
    <w:div w:id="663777675">
      <w:bodyDiv w:val="1"/>
      <w:marLeft w:val="0"/>
      <w:marRight w:val="0"/>
      <w:marTop w:val="0"/>
      <w:marBottom w:val="0"/>
      <w:divBdr>
        <w:top w:val="none" w:sz="0" w:space="0" w:color="auto"/>
        <w:left w:val="none" w:sz="0" w:space="0" w:color="auto"/>
        <w:bottom w:val="none" w:sz="0" w:space="0" w:color="auto"/>
        <w:right w:val="none" w:sz="0" w:space="0" w:color="auto"/>
      </w:divBdr>
    </w:div>
    <w:div w:id="665405341">
      <w:bodyDiv w:val="1"/>
      <w:marLeft w:val="0"/>
      <w:marRight w:val="0"/>
      <w:marTop w:val="0"/>
      <w:marBottom w:val="0"/>
      <w:divBdr>
        <w:top w:val="none" w:sz="0" w:space="0" w:color="auto"/>
        <w:left w:val="none" w:sz="0" w:space="0" w:color="auto"/>
        <w:bottom w:val="none" w:sz="0" w:space="0" w:color="auto"/>
        <w:right w:val="none" w:sz="0" w:space="0" w:color="auto"/>
      </w:divBdr>
    </w:div>
    <w:div w:id="673385166">
      <w:bodyDiv w:val="1"/>
      <w:marLeft w:val="0"/>
      <w:marRight w:val="0"/>
      <w:marTop w:val="0"/>
      <w:marBottom w:val="0"/>
      <w:divBdr>
        <w:top w:val="none" w:sz="0" w:space="0" w:color="auto"/>
        <w:left w:val="none" w:sz="0" w:space="0" w:color="auto"/>
        <w:bottom w:val="none" w:sz="0" w:space="0" w:color="auto"/>
        <w:right w:val="none" w:sz="0" w:space="0" w:color="auto"/>
      </w:divBdr>
    </w:div>
    <w:div w:id="677273167">
      <w:bodyDiv w:val="1"/>
      <w:marLeft w:val="0"/>
      <w:marRight w:val="0"/>
      <w:marTop w:val="0"/>
      <w:marBottom w:val="0"/>
      <w:divBdr>
        <w:top w:val="none" w:sz="0" w:space="0" w:color="auto"/>
        <w:left w:val="none" w:sz="0" w:space="0" w:color="auto"/>
        <w:bottom w:val="none" w:sz="0" w:space="0" w:color="auto"/>
        <w:right w:val="none" w:sz="0" w:space="0" w:color="auto"/>
      </w:divBdr>
    </w:div>
    <w:div w:id="678776153">
      <w:bodyDiv w:val="1"/>
      <w:marLeft w:val="0"/>
      <w:marRight w:val="0"/>
      <w:marTop w:val="0"/>
      <w:marBottom w:val="0"/>
      <w:divBdr>
        <w:top w:val="none" w:sz="0" w:space="0" w:color="auto"/>
        <w:left w:val="none" w:sz="0" w:space="0" w:color="auto"/>
        <w:bottom w:val="none" w:sz="0" w:space="0" w:color="auto"/>
        <w:right w:val="none" w:sz="0" w:space="0" w:color="auto"/>
      </w:divBdr>
    </w:div>
    <w:div w:id="693459076">
      <w:bodyDiv w:val="1"/>
      <w:marLeft w:val="0"/>
      <w:marRight w:val="0"/>
      <w:marTop w:val="0"/>
      <w:marBottom w:val="0"/>
      <w:divBdr>
        <w:top w:val="none" w:sz="0" w:space="0" w:color="auto"/>
        <w:left w:val="none" w:sz="0" w:space="0" w:color="auto"/>
        <w:bottom w:val="none" w:sz="0" w:space="0" w:color="auto"/>
        <w:right w:val="none" w:sz="0" w:space="0" w:color="auto"/>
      </w:divBdr>
    </w:div>
    <w:div w:id="695815328">
      <w:bodyDiv w:val="1"/>
      <w:marLeft w:val="0"/>
      <w:marRight w:val="0"/>
      <w:marTop w:val="0"/>
      <w:marBottom w:val="0"/>
      <w:divBdr>
        <w:top w:val="none" w:sz="0" w:space="0" w:color="auto"/>
        <w:left w:val="none" w:sz="0" w:space="0" w:color="auto"/>
        <w:bottom w:val="none" w:sz="0" w:space="0" w:color="auto"/>
        <w:right w:val="none" w:sz="0" w:space="0" w:color="auto"/>
      </w:divBdr>
    </w:div>
    <w:div w:id="695817219">
      <w:bodyDiv w:val="1"/>
      <w:marLeft w:val="0"/>
      <w:marRight w:val="0"/>
      <w:marTop w:val="0"/>
      <w:marBottom w:val="0"/>
      <w:divBdr>
        <w:top w:val="none" w:sz="0" w:space="0" w:color="auto"/>
        <w:left w:val="none" w:sz="0" w:space="0" w:color="auto"/>
        <w:bottom w:val="none" w:sz="0" w:space="0" w:color="auto"/>
        <w:right w:val="none" w:sz="0" w:space="0" w:color="auto"/>
      </w:divBdr>
    </w:div>
    <w:div w:id="716667445">
      <w:bodyDiv w:val="1"/>
      <w:marLeft w:val="0"/>
      <w:marRight w:val="0"/>
      <w:marTop w:val="0"/>
      <w:marBottom w:val="0"/>
      <w:divBdr>
        <w:top w:val="none" w:sz="0" w:space="0" w:color="auto"/>
        <w:left w:val="none" w:sz="0" w:space="0" w:color="auto"/>
        <w:bottom w:val="none" w:sz="0" w:space="0" w:color="auto"/>
        <w:right w:val="none" w:sz="0" w:space="0" w:color="auto"/>
      </w:divBdr>
    </w:div>
    <w:div w:id="719092269">
      <w:bodyDiv w:val="1"/>
      <w:marLeft w:val="0"/>
      <w:marRight w:val="0"/>
      <w:marTop w:val="0"/>
      <w:marBottom w:val="0"/>
      <w:divBdr>
        <w:top w:val="none" w:sz="0" w:space="0" w:color="auto"/>
        <w:left w:val="none" w:sz="0" w:space="0" w:color="auto"/>
        <w:bottom w:val="none" w:sz="0" w:space="0" w:color="auto"/>
        <w:right w:val="none" w:sz="0" w:space="0" w:color="auto"/>
      </w:divBdr>
    </w:div>
    <w:div w:id="725832517">
      <w:bodyDiv w:val="1"/>
      <w:marLeft w:val="0"/>
      <w:marRight w:val="0"/>
      <w:marTop w:val="0"/>
      <w:marBottom w:val="0"/>
      <w:divBdr>
        <w:top w:val="none" w:sz="0" w:space="0" w:color="auto"/>
        <w:left w:val="none" w:sz="0" w:space="0" w:color="auto"/>
        <w:bottom w:val="none" w:sz="0" w:space="0" w:color="auto"/>
        <w:right w:val="none" w:sz="0" w:space="0" w:color="auto"/>
      </w:divBdr>
    </w:div>
    <w:div w:id="726342074">
      <w:bodyDiv w:val="1"/>
      <w:marLeft w:val="0"/>
      <w:marRight w:val="0"/>
      <w:marTop w:val="0"/>
      <w:marBottom w:val="0"/>
      <w:divBdr>
        <w:top w:val="none" w:sz="0" w:space="0" w:color="auto"/>
        <w:left w:val="none" w:sz="0" w:space="0" w:color="auto"/>
        <w:bottom w:val="none" w:sz="0" w:space="0" w:color="auto"/>
        <w:right w:val="none" w:sz="0" w:space="0" w:color="auto"/>
      </w:divBdr>
      <w:divsChild>
        <w:div w:id="224612786">
          <w:marLeft w:val="0"/>
          <w:marRight w:val="0"/>
          <w:marTop w:val="0"/>
          <w:marBottom w:val="0"/>
          <w:divBdr>
            <w:top w:val="none" w:sz="0" w:space="0" w:color="auto"/>
            <w:left w:val="none" w:sz="0" w:space="0" w:color="auto"/>
            <w:bottom w:val="none" w:sz="0" w:space="0" w:color="auto"/>
            <w:right w:val="none" w:sz="0" w:space="0" w:color="auto"/>
          </w:divBdr>
          <w:divsChild>
            <w:div w:id="153381749">
              <w:marLeft w:val="0"/>
              <w:marRight w:val="0"/>
              <w:marTop w:val="0"/>
              <w:marBottom w:val="0"/>
              <w:divBdr>
                <w:top w:val="none" w:sz="0" w:space="0" w:color="auto"/>
                <w:left w:val="none" w:sz="0" w:space="0" w:color="auto"/>
                <w:bottom w:val="none" w:sz="0" w:space="0" w:color="auto"/>
                <w:right w:val="none" w:sz="0" w:space="0" w:color="auto"/>
              </w:divBdr>
              <w:divsChild>
                <w:div w:id="10787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4023">
          <w:marLeft w:val="0"/>
          <w:marRight w:val="0"/>
          <w:marTop w:val="0"/>
          <w:marBottom w:val="0"/>
          <w:divBdr>
            <w:top w:val="none" w:sz="0" w:space="0" w:color="auto"/>
            <w:left w:val="none" w:sz="0" w:space="0" w:color="auto"/>
            <w:bottom w:val="none" w:sz="0" w:space="0" w:color="auto"/>
            <w:right w:val="none" w:sz="0" w:space="0" w:color="auto"/>
          </w:divBdr>
          <w:divsChild>
            <w:div w:id="824276350">
              <w:marLeft w:val="0"/>
              <w:marRight w:val="0"/>
              <w:marTop w:val="0"/>
              <w:marBottom w:val="0"/>
              <w:divBdr>
                <w:top w:val="none" w:sz="0" w:space="0" w:color="auto"/>
                <w:left w:val="none" w:sz="0" w:space="0" w:color="auto"/>
                <w:bottom w:val="none" w:sz="0" w:space="0" w:color="auto"/>
                <w:right w:val="none" w:sz="0" w:space="0" w:color="auto"/>
              </w:divBdr>
              <w:divsChild>
                <w:div w:id="976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49763">
      <w:bodyDiv w:val="1"/>
      <w:marLeft w:val="0"/>
      <w:marRight w:val="0"/>
      <w:marTop w:val="0"/>
      <w:marBottom w:val="0"/>
      <w:divBdr>
        <w:top w:val="none" w:sz="0" w:space="0" w:color="auto"/>
        <w:left w:val="none" w:sz="0" w:space="0" w:color="auto"/>
        <w:bottom w:val="none" w:sz="0" w:space="0" w:color="auto"/>
        <w:right w:val="none" w:sz="0" w:space="0" w:color="auto"/>
      </w:divBdr>
    </w:div>
    <w:div w:id="728650128">
      <w:bodyDiv w:val="1"/>
      <w:marLeft w:val="0"/>
      <w:marRight w:val="0"/>
      <w:marTop w:val="0"/>
      <w:marBottom w:val="0"/>
      <w:divBdr>
        <w:top w:val="none" w:sz="0" w:space="0" w:color="auto"/>
        <w:left w:val="none" w:sz="0" w:space="0" w:color="auto"/>
        <w:bottom w:val="none" w:sz="0" w:space="0" w:color="auto"/>
        <w:right w:val="none" w:sz="0" w:space="0" w:color="auto"/>
      </w:divBdr>
    </w:div>
    <w:div w:id="739670327">
      <w:bodyDiv w:val="1"/>
      <w:marLeft w:val="0"/>
      <w:marRight w:val="0"/>
      <w:marTop w:val="0"/>
      <w:marBottom w:val="0"/>
      <w:divBdr>
        <w:top w:val="none" w:sz="0" w:space="0" w:color="auto"/>
        <w:left w:val="none" w:sz="0" w:space="0" w:color="auto"/>
        <w:bottom w:val="none" w:sz="0" w:space="0" w:color="auto"/>
        <w:right w:val="none" w:sz="0" w:space="0" w:color="auto"/>
      </w:divBdr>
    </w:div>
    <w:div w:id="743723958">
      <w:bodyDiv w:val="1"/>
      <w:marLeft w:val="0"/>
      <w:marRight w:val="0"/>
      <w:marTop w:val="0"/>
      <w:marBottom w:val="0"/>
      <w:divBdr>
        <w:top w:val="none" w:sz="0" w:space="0" w:color="auto"/>
        <w:left w:val="none" w:sz="0" w:space="0" w:color="auto"/>
        <w:bottom w:val="none" w:sz="0" w:space="0" w:color="auto"/>
        <w:right w:val="none" w:sz="0" w:space="0" w:color="auto"/>
      </w:divBdr>
    </w:div>
    <w:div w:id="749305014">
      <w:bodyDiv w:val="1"/>
      <w:marLeft w:val="0"/>
      <w:marRight w:val="0"/>
      <w:marTop w:val="0"/>
      <w:marBottom w:val="0"/>
      <w:divBdr>
        <w:top w:val="none" w:sz="0" w:space="0" w:color="auto"/>
        <w:left w:val="none" w:sz="0" w:space="0" w:color="auto"/>
        <w:bottom w:val="none" w:sz="0" w:space="0" w:color="auto"/>
        <w:right w:val="none" w:sz="0" w:space="0" w:color="auto"/>
      </w:divBdr>
    </w:div>
    <w:div w:id="756631716">
      <w:bodyDiv w:val="1"/>
      <w:marLeft w:val="0"/>
      <w:marRight w:val="0"/>
      <w:marTop w:val="0"/>
      <w:marBottom w:val="0"/>
      <w:divBdr>
        <w:top w:val="none" w:sz="0" w:space="0" w:color="auto"/>
        <w:left w:val="none" w:sz="0" w:space="0" w:color="auto"/>
        <w:bottom w:val="none" w:sz="0" w:space="0" w:color="auto"/>
        <w:right w:val="none" w:sz="0" w:space="0" w:color="auto"/>
      </w:divBdr>
    </w:div>
    <w:div w:id="768887608">
      <w:bodyDiv w:val="1"/>
      <w:marLeft w:val="0"/>
      <w:marRight w:val="0"/>
      <w:marTop w:val="0"/>
      <w:marBottom w:val="0"/>
      <w:divBdr>
        <w:top w:val="none" w:sz="0" w:space="0" w:color="auto"/>
        <w:left w:val="none" w:sz="0" w:space="0" w:color="auto"/>
        <w:bottom w:val="none" w:sz="0" w:space="0" w:color="auto"/>
        <w:right w:val="none" w:sz="0" w:space="0" w:color="auto"/>
      </w:divBdr>
    </w:div>
    <w:div w:id="771322541">
      <w:bodyDiv w:val="1"/>
      <w:marLeft w:val="0"/>
      <w:marRight w:val="0"/>
      <w:marTop w:val="0"/>
      <w:marBottom w:val="0"/>
      <w:divBdr>
        <w:top w:val="none" w:sz="0" w:space="0" w:color="auto"/>
        <w:left w:val="none" w:sz="0" w:space="0" w:color="auto"/>
        <w:bottom w:val="none" w:sz="0" w:space="0" w:color="auto"/>
        <w:right w:val="none" w:sz="0" w:space="0" w:color="auto"/>
      </w:divBdr>
    </w:div>
    <w:div w:id="774710011">
      <w:bodyDiv w:val="1"/>
      <w:marLeft w:val="0"/>
      <w:marRight w:val="0"/>
      <w:marTop w:val="0"/>
      <w:marBottom w:val="0"/>
      <w:divBdr>
        <w:top w:val="none" w:sz="0" w:space="0" w:color="auto"/>
        <w:left w:val="none" w:sz="0" w:space="0" w:color="auto"/>
        <w:bottom w:val="none" w:sz="0" w:space="0" w:color="auto"/>
        <w:right w:val="none" w:sz="0" w:space="0" w:color="auto"/>
      </w:divBdr>
    </w:div>
    <w:div w:id="776219182">
      <w:bodyDiv w:val="1"/>
      <w:marLeft w:val="0"/>
      <w:marRight w:val="0"/>
      <w:marTop w:val="0"/>
      <w:marBottom w:val="0"/>
      <w:divBdr>
        <w:top w:val="none" w:sz="0" w:space="0" w:color="auto"/>
        <w:left w:val="none" w:sz="0" w:space="0" w:color="auto"/>
        <w:bottom w:val="none" w:sz="0" w:space="0" w:color="auto"/>
        <w:right w:val="none" w:sz="0" w:space="0" w:color="auto"/>
      </w:divBdr>
    </w:div>
    <w:div w:id="776758587">
      <w:bodyDiv w:val="1"/>
      <w:marLeft w:val="0"/>
      <w:marRight w:val="0"/>
      <w:marTop w:val="0"/>
      <w:marBottom w:val="0"/>
      <w:divBdr>
        <w:top w:val="none" w:sz="0" w:space="0" w:color="auto"/>
        <w:left w:val="none" w:sz="0" w:space="0" w:color="auto"/>
        <w:bottom w:val="none" w:sz="0" w:space="0" w:color="auto"/>
        <w:right w:val="none" w:sz="0" w:space="0" w:color="auto"/>
      </w:divBdr>
    </w:div>
    <w:div w:id="777722415">
      <w:bodyDiv w:val="1"/>
      <w:marLeft w:val="0"/>
      <w:marRight w:val="0"/>
      <w:marTop w:val="0"/>
      <w:marBottom w:val="0"/>
      <w:divBdr>
        <w:top w:val="none" w:sz="0" w:space="0" w:color="auto"/>
        <w:left w:val="none" w:sz="0" w:space="0" w:color="auto"/>
        <w:bottom w:val="none" w:sz="0" w:space="0" w:color="auto"/>
        <w:right w:val="none" w:sz="0" w:space="0" w:color="auto"/>
      </w:divBdr>
    </w:div>
    <w:div w:id="785150844">
      <w:bodyDiv w:val="1"/>
      <w:marLeft w:val="0"/>
      <w:marRight w:val="0"/>
      <w:marTop w:val="0"/>
      <w:marBottom w:val="0"/>
      <w:divBdr>
        <w:top w:val="none" w:sz="0" w:space="0" w:color="auto"/>
        <w:left w:val="none" w:sz="0" w:space="0" w:color="auto"/>
        <w:bottom w:val="none" w:sz="0" w:space="0" w:color="auto"/>
        <w:right w:val="none" w:sz="0" w:space="0" w:color="auto"/>
      </w:divBdr>
    </w:div>
    <w:div w:id="785467515">
      <w:bodyDiv w:val="1"/>
      <w:marLeft w:val="0"/>
      <w:marRight w:val="0"/>
      <w:marTop w:val="0"/>
      <w:marBottom w:val="0"/>
      <w:divBdr>
        <w:top w:val="none" w:sz="0" w:space="0" w:color="auto"/>
        <w:left w:val="none" w:sz="0" w:space="0" w:color="auto"/>
        <w:bottom w:val="none" w:sz="0" w:space="0" w:color="auto"/>
        <w:right w:val="none" w:sz="0" w:space="0" w:color="auto"/>
      </w:divBdr>
    </w:div>
    <w:div w:id="790976402">
      <w:bodyDiv w:val="1"/>
      <w:marLeft w:val="0"/>
      <w:marRight w:val="0"/>
      <w:marTop w:val="0"/>
      <w:marBottom w:val="0"/>
      <w:divBdr>
        <w:top w:val="none" w:sz="0" w:space="0" w:color="auto"/>
        <w:left w:val="none" w:sz="0" w:space="0" w:color="auto"/>
        <w:bottom w:val="none" w:sz="0" w:space="0" w:color="auto"/>
        <w:right w:val="none" w:sz="0" w:space="0" w:color="auto"/>
      </w:divBdr>
    </w:div>
    <w:div w:id="791478980">
      <w:bodyDiv w:val="1"/>
      <w:marLeft w:val="0"/>
      <w:marRight w:val="0"/>
      <w:marTop w:val="0"/>
      <w:marBottom w:val="0"/>
      <w:divBdr>
        <w:top w:val="none" w:sz="0" w:space="0" w:color="auto"/>
        <w:left w:val="none" w:sz="0" w:space="0" w:color="auto"/>
        <w:bottom w:val="none" w:sz="0" w:space="0" w:color="auto"/>
        <w:right w:val="none" w:sz="0" w:space="0" w:color="auto"/>
      </w:divBdr>
    </w:div>
    <w:div w:id="793602076">
      <w:bodyDiv w:val="1"/>
      <w:marLeft w:val="0"/>
      <w:marRight w:val="0"/>
      <w:marTop w:val="0"/>
      <w:marBottom w:val="0"/>
      <w:divBdr>
        <w:top w:val="none" w:sz="0" w:space="0" w:color="auto"/>
        <w:left w:val="none" w:sz="0" w:space="0" w:color="auto"/>
        <w:bottom w:val="none" w:sz="0" w:space="0" w:color="auto"/>
        <w:right w:val="none" w:sz="0" w:space="0" w:color="auto"/>
      </w:divBdr>
    </w:div>
    <w:div w:id="795762248">
      <w:bodyDiv w:val="1"/>
      <w:marLeft w:val="0"/>
      <w:marRight w:val="0"/>
      <w:marTop w:val="0"/>
      <w:marBottom w:val="0"/>
      <w:divBdr>
        <w:top w:val="none" w:sz="0" w:space="0" w:color="auto"/>
        <w:left w:val="none" w:sz="0" w:space="0" w:color="auto"/>
        <w:bottom w:val="none" w:sz="0" w:space="0" w:color="auto"/>
        <w:right w:val="none" w:sz="0" w:space="0" w:color="auto"/>
      </w:divBdr>
      <w:divsChild>
        <w:div w:id="1716926275">
          <w:marLeft w:val="0"/>
          <w:marRight w:val="0"/>
          <w:marTop w:val="0"/>
          <w:marBottom w:val="0"/>
          <w:divBdr>
            <w:top w:val="none" w:sz="0" w:space="0" w:color="auto"/>
            <w:left w:val="none" w:sz="0" w:space="0" w:color="auto"/>
            <w:bottom w:val="none" w:sz="0" w:space="0" w:color="auto"/>
            <w:right w:val="none" w:sz="0" w:space="0" w:color="auto"/>
          </w:divBdr>
        </w:div>
      </w:divsChild>
    </w:div>
    <w:div w:id="796484668">
      <w:bodyDiv w:val="1"/>
      <w:marLeft w:val="0"/>
      <w:marRight w:val="0"/>
      <w:marTop w:val="0"/>
      <w:marBottom w:val="0"/>
      <w:divBdr>
        <w:top w:val="none" w:sz="0" w:space="0" w:color="auto"/>
        <w:left w:val="none" w:sz="0" w:space="0" w:color="auto"/>
        <w:bottom w:val="none" w:sz="0" w:space="0" w:color="auto"/>
        <w:right w:val="none" w:sz="0" w:space="0" w:color="auto"/>
      </w:divBdr>
    </w:div>
    <w:div w:id="805123810">
      <w:bodyDiv w:val="1"/>
      <w:marLeft w:val="0"/>
      <w:marRight w:val="0"/>
      <w:marTop w:val="0"/>
      <w:marBottom w:val="0"/>
      <w:divBdr>
        <w:top w:val="none" w:sz="0" w:space="0" w:color="auto"/>
        <w:left w:val="none" w:sz="0" w:space="0" w:color="auto"/>
        <w:bottom w:val="none" w:sz="0" w:space="0" w:color="auto"/>
        <w:right w:val="none" w:sz="0" w:space="0" w:color="auto"/>
      </w:divBdr>
    </w:div>
    <w:div w:id="809976996">
      <w:bodyDiv w:val="1"/>
      <w:marLeft w:val="0"/>
      <w:marRight w:val="0"/>
      <w:marTop w:val="0"/>
      <w:marBottom w:val="0"/>
      <w:divBdr>
        <w:top w:val="none" w:sz="0" w:space="0" w:color="auto"/>
        <w:left w:val="none" w:sz="0" w:space="0" w:color="auto"/>
        <w:bottom w:val="none" w:sz="0" w:space="0" w:color="auto"/>
        <w:right w:val="none" w:sz="0" w:space="0" w:color="auto"/>
      </w:divBdr>
    </w:div>
    <w:div w:id="825588593">
      <w:bodyDiv w:val="1"/>
      <w:marLeft w:val="0"/>
      <w:marRight w:val="0"/>
      <w:marTop w:val="0"/>
      <w:marBottom w:val="0"/>
      <w:divBdr>
        <w:top w:val="none" w:sz="0" w:space="0" w:color="auto"/>
        <w:left w:val="none" w:sz="0" w:space="0" w:color="auto"/>
        <w:bottom w:val="none" w:sz="0" w:space="0" w:color="auto"/>
        <w:right w:val="none" w:sz="0" w:space="0" w:color="auto"/>
      </w:divBdr>
    </w:div>
    <w:div w:id="826046415">
      <w:bodyDiv w:val="1"/>
      <w:marLeft w:val="0"/>
      <w:marRight w:val="0"/>
      <w:marTop w:val="0"/>
      <w:marBottom w:val="0"/>
      <w:divBdr>
        <w:top w:val="none" w:sz="0" w:space="0" w:color="auto"/>
        <w:left w:val="none" w:sz="0" w:space="0" w:color="auto"/>
        <w:bottom w:val="none" w:sz="0" w:space="0" w:color="auto"/>
        <w:right w:val="none" w:sz="0" w:space="0" w:color="auto"/>
      </w:divBdr>
    </w:div>
    <w:div w:id="832598389">
      <w:bodyDiv w:val="1"/>
      <w:marLeft w:val="0"/>
      <w:marRight w:val="0"/>
      <w:marTop w:val="0"/>
      <w:marBottom w:val="0"/>
      <w:divBdr>
        <w:top w:val="none" w:sz="0" w:space="0" w:color="auto"/>
        <w:left w:val="none" w:sz="0" w:space="0" w:color="auto"/>
        <w:bottom w:val="none" w:sz="0" w:space="0" w:color="auto"/>
        <w:right w:val="none" w:sz="0" w:space="0" w:color="auto"/>
      </w:divBdr>
    </w:div>
    <w:div w:id="835268697">
      <w:bodyDiv w:val="1"/>
      <w:marLeft w:val="0"/>
      <w:marRight w:val="0"/>
      <w:marTop w:val="0"/>
      <w:marBottom w:val="0"/>
      <w:divBdr>
        <w:top w:val="none" w:sz="0" w:space="0" w:color="auto"/>
        <w:left w:val="none" w:sz="0" w:space="0" w:color="auto"/>
        <w:bottom w:val="none" w:sz="0" w:space="0" w:color="auto"/>
        <w:right w:val="none" w:sz="0" w:space="0" w:color="auto"/>
      </w:divBdr>
    </w:div>
    <w:div w:id="835269714">
      <w:bodyDiv w:val="1"/>
      <w:marLeft w:val="0"/>
      <w:marRight w:val="0"/>
      <w:marTop w:val="0"/>
      <w:marBottom w:val="0"/>
      <w:divBdr>
        <w:top w:val="none" w:sz="0" w:space="0" w:color="auto"/>
        <w:left w:val="none" w:sz="0" w:space="0" w:color="auto"/>
        <w:bottom w:val="none" w:sz="0" w:space="0" w:color="auto"/>
        <w:right w:val="none" w:sz="0" w:space="0" w:color="auto"/>
      </w:divBdr>
    </w:div>
    <w:div w:id="841969879">
      <w:bodyDiv w:val="1"/>
      <w:marLeft w:val="0"/>
      <w:marRight w:val="0"/>
      <w:marTop w:val="0"/>
      <w:marBottom w:val="0"/>
      <w:divBdr>
        <w:top w:val="none" w:sz="0" w:space="0" w:color="auto"/>
        <w:left w:val="none" w:sz="0" w:space="0" w:color="auto"/>
        <w:bottom w:val="none" w:sz="0" w:space="0" w:color="auto"/>
        <w:right w:val="none" w:sz="0" w:space="0" w:color="auto"/>
      </w:divBdr>
    </w:div>
    <w:div w:id="855000060">
      <w:bodyDiv w:val="1"/>
      <w:marLeft w:val="0"/>
      <w:marRight w:val="0"/>
      <w:marTop w:val="0"/>
      <w:marBottom w:val="0"/>
      <w:divBdr>
        <w:top w:val="none" w:sz="0" w:space="0" w:color="auto"/>
        <w:left w:val="none" w:sz="0" w:space="0" w:color="auto"/>
        <w:bottom w:val="none" w:sz="0" w:space="0" w:color="auto"/>
        <w:right w:val="none" w:sz="0" w:space="0" w:color="auto"/>
      </w:divBdr>
    </w:div>
    <w:div w:id="856429736">
      <w:bodyDiv w:val="1"/>
      <w:marLeft w:val="0"/>
      <w:marRight w:val="0"/>
      <w:marTop w:val="0"/>
      <w:marBottom w:val="0"/>
      <w:divBdr>
        <w:top w:val="none" w:sz="0" w:space="0" w:color="auto"/>
        <w:left w:val="none" w:sz="0" w:space="0" w:color="auto"/>
        <w:bottom w:val="none" w:sz="0" w:space="0" w:color="auto"/>
        <w:right w:val="none" w:sz="0" w:space="0" w:color="auto"/>
      </w:divBdr>
    </w:div>
    <w:div w:id="856575315">
      <w:bodyDiv w:val="1"/>
      <w:marLeft w:val="0"/>
      <w:marRight w:val="0"/>
      <w:marTop w:val="0"/>
      <w:marBottom w:val="0"/>
      <w:divBdr>
        <w:top w:val="none" w:sz="0" w:space="0" w:color="auto"/>
        <w:left w:val="none" w:sz="0" w:space="0" w:color="auto"/>
        <w:bottom w:val="none" w:sz="0" w:space="0" w:color="auto"/>
        <w:right w:val="none" w:sz="0" w:space="0" w:color="auto"/>
      </w:divBdr>
    </w:div>
    <w:div w:id="860705584">
      <w:bodyDiv w:val="1"/>
      <w:marLeft w:val="0"/>
      <w:marRight w:val="0"/>
      <w:marTop w:val="0"/>
      <w:marBottom w:val="0"/>
      <w:divBdr>
        <w:top w:val="none" w:sz="0" w:space="0" w:color="auto"/>
        <w:left w:val="none" w:sz="0" w:space="0" w:color="auto"/>
        <w:bottom w:val="none" w:sz="0" w:space="0" w:color="auto"/>
        <w:right w:val="none" w:sz="0" w:space="0" w:color="auto"/>
      </w:divBdr>
    </w:div>
    <w:div w:id="864833195">
      <w:bodyDiv w:val="1"/>
      <w:marLeft w:val="0"/>
      <w:marRight w:val="0"/>
      <w:marTop w:val="0"/>
      <w:marBottom w:val="0"/>
      <w:divBdr>
        <w:top w:val="none" w:sz="0" w:space="0" w:color="auto"/>
        <w:left w:val="none" w:sz="0" w:space="0" w:color="auto"/>
        <w:bottom w:val="none" w:sz="0" w:space="0" w:color="auto"/>
        <w:right w:val="none" w:sz="0" w:space="0" w:color="auto"/>
      </w:divBdr>
    </w:div>
    <w:div w:id="865369343">
      <w:bodyDiv w:val="1"/>
      <w:marLeft w:val="0"/>
      <w:marRight w:val="0"/>
      <w:marTop w:val="0"/>
      <w:marBottom w:val="0"/>
      <w:divBdr>
        <w:top w:val="none" w:sz="0" w:space="0" w:color="auto"/>
        <w:left w:val="none" w:sz="0" w:space="0" w:color="auto"/>
        <w:bottom w:val="none" w:sz="0" w:space="0" w:color="auto"/>
        <w:right w:val="none" w:sz="0" w:space="0" w:color="auto"/>
      </w:divBdr>
    </w:div>
    <w:div w:id="869338094">
      <w:bodyDiv w:val="1"/>
      <w:marLeft w:val="0"/>
      <w:marRight w:val="0"/>
      <w:marTop w:val="0"/>
      <w:marBottom w:val="0"/>
      <w:divBdr>
        <w:top w:val="none" w:sz="0" w:space="0" w:color="auto"/>
        <w:left w:val="none" w:sz="0" w:space="0" w:color="auto"/>
        <w:bottom w:val="none" w:sz="0" w:space="0" w:color="auto"/>
        <w:right w:val="none" w:sz="0" w:space="0" w:color="auto"/>
      </w:divBdr>
    </w:div>
    <w:div w:id="872840457">
      <w:bodyDiv w:val="1"/>
      <w:marLeft w:val="0"/>
      <w:marRight w:val="0"/>
      <w:marTop w:val="0"/>
      <w:marBottom w:val="0"/>
      <w:divBdr>
        <w:top w:val="none" w:sz="0" w:space="0" w:color="auto"/>
        <w:left w:val="none" w:sz="0" w:space="0" w:color="auto"/>
        <w:bottom w:val="none" w:sz="0" w:space="0" w:color="auto"/>
        <w:right w:val="none" w:sz="0" w:space="0" w:color="auto"/>
      </w:divBdr>
    </w:div>
    <w:div w:id="874121551">
      <w:bodyDiv w:val="1"/>
      <w:marLeft w:val="0"/>
      <w:marRight w:val="0"/>
      <w:marTop w:val="0"/>
      <w:marBottom w:val="0"/>
      <w:divBdr>
        <w:top w:val="none" w:sz="0" w:space="0" w:color="auto"/>
        <w:left w:val="none" w:sz="0" w:space="0" w:color="auto"/>
        <w:bottom w:val="none" w:sz="0" w:space="0" w:color="auto"/>
        <w:right w:val="none" w:sz="0" w:space="0" w:color="auto"/>
      </w:divBdr>
    </w:div>
    <w:div w:id="874851076">
      <w:bodyDiv w:val="1"/>
      <w:marLeft w:val="0"/>
      <w:marRight w:val="0"/>
      <w:marTop w:val="0"/>
      <w:marBottom w:val="0"/>
      <w:divBdr>
        <w:top w:val="none" w:sz="0" w:space="0" w:color="auto"/>
        <w:left w:val="none" w:sz="0" w:space="0" w:color="auto"/>
        <w:bottom w:val="none" w:sz="0" w:space="0" w:color="auto"/>
        <w:right w:val="none" w:sz="0" w:space="0" w:color="auto"/>
      </w:divBdr>
    </w:div>
    <w:div w:id="880481196">
      <w:bodyDiv w:val="1"/>
      <w:marLeft w:val="0"/>
      <w:marRight w:val="0"/>
      <w:marTop w:val="0"/>
      <w:marBottom w:val="0"/>
      <w:divBdr>
        <w:top w:val="none" w:sz="0" w:space="0" w:color="auto"/>
        <w:left w:val="none" w:sz="0" w:space="0" w:color="auto"/>
        <w:bottom w:val="none" w:sz="0" w:space="0" w:color="auto"/>
        <w:right w:val="none" w:sz="0" w:space="0" w:color="auto"/>
      </w:divBdr>
    </w:div>
    <w:div w:id="895360684">
      <w:bodyDiv w:val="1"/>
      <w:marLeft w:val="0"/>
      <w:marRight w:val="0"/>
      <w:marTop w:val="0"/>
      <w:marBottom w:val="0"/>
      <w:divBdr>
        <w:top w:val="none" w:sz="0" w:space="0" w:color="auto"/>
        <w:left w:val="none" w:sz="0" w:space="0" w:color="auto"/>
        <w:bottom w:val="none" w:sz="0" w:space="0" w:color="auto"/>
        <w:right w:val="none" w:sz="0" w:space="0" w:color="auto"/>
      </w:divBdr>
    </w:div>
    <w:div w:id="901140925">
      <w:bodyDiv w:val="1"/>
      <w:marLeft w:val="0"/>
      <w:marRight w:val="0"/>
      <w:marTop w:val="0"/>
      <w:marBottom w:val="0"/>
      <w:divBdr>
        <w:top w:val="none" w:sz="0" w:space="0" w:color="auto"/>
        <w:left w:val="none" w:sz="0" w:space="0" w:color="auto"/>
        <w:bottom w:val="none" w:sz="0" w:space="0" w:color="auto"/>
        <w:right w:val="none" w:sz="0" w:space="0" w:color="auto"/>
      </w:divBdr>
    </w:div>
    <w:div w:id="905990747">
      <w:bodyDiv w:val="1"/>
      <w:marLeft w:val="0"/>
      <w:marRight w:val="0"/>
      <w:marTop w:val="0"/>
      <w:marBottom w:val="0"/>
      <w:divBdr>
        <w:top w:val="none" w:sz="0" w:space="0" w:color="auto"/>
        <w:left w:val="none" w:sz="0" w:space="0" w:color="auto"/>
        <w:bottom w:val="none" w:sz="0" w:space="0" w:color="auto"/>
        <w:right w:val="none" w:sz="0" w:space="0" w:color="auto"/>
      </w:divBdr>
    </w:div>
    <w:div w:id="910428795">
      <w:bodyDiv w:val="1"/>
      <w:marLeft w:val="0"/>
      <w:marRight w:val="0"/>
      <w:marTop w:val="0"/>
      <w:marBottom w:val="0"/>
      <w:divBdr>
        <w:top w:val="none" w:sz="0" w:space="0" w:color="auto"/>
        <w:left w:val="none" w:sz="0" w:space="0" w:color="auto"/>
        <w:bottom w:val="none" w:sz="0" w:space="0" w:color="auto"/>
        <w:right w:val="none" w:sz="0" w:space="0" w:color="auto"/>
      </w:divBdr>
    </w:div>
    <w:div w:id="913586557">
      <w:bodyDiv w:val="1"/>
      <w:marLeft w:val="0"/>
      <w:marRight w:val="0"/>
      <w:marTop w:val="0"/>
      <w:marBottom w:val="0"/>
      <w:divBdr>
        <w:top w:val="none" w:sz="0" w:space="0" w:color="auto"/>
        <w:left w:val="none" w:sz="0" w:space="0" w:color="auto"/>
        <w:bottom w:val="none" w:sz="0" w:space="0" w:color="auto"/>
        <w:right w:val="none" w:sz="0" w:space="0" w:color="auto"/>
      </w:divBdr>
    </w:div>
    <w:div w:id="917982469">
      <w:bodyDiv w:val="1"/>
      <w:marLeft w:val="0"/>
      <w:marRight w:val="0"/>
      <w:marTop w:val="0"/>
      <w:marBottom w:val="0"/>
      <w:divBdr>
        <w:top w:val="none" w:sz="0" w:space="0" w:color="auto"/>
        <w:left w:val="none" w:sz="0" w:space="0" w:color="auto"/>
        <w:bottom w:val="none" w:sz="0" w:space="0" w:color="auto"/>
        <w:right w:val="none" w:sz="0" w:space="0" w:color="auto"/>
      </w:divBdr>
    </w:div>
    <w:div w:id="921452686">
      <w:bodyDiv w:val="1"/>
      <w:marLeft w:val="0"/>
      <w:marRight w:val="0"/>
      <w:marTop w:val="0"/>
      <w:marBottom w:val="0"/>
      <w:divBdr>
        <w:top w:val="none" w:sz="0" w:space="0" w:color="auto"/>
        <w:left w:val="none" w:sz="0" w:space="0" w:color="auto"/>
        <w:bottom w:val="none" w:sz="0" w:space="0" w:color="auto"/>
        <w:right w:val="none" w:sz="0" w:space="0" w:color="auto"/>
      </w:divBdr>
    </w:div>
    <w:div w:id="921529882">
      <w:bodyDiv w:val="1"/>
      <w:marLeft w:val="0"/>
      <w:marRight w:val="0"/>
      <w:marTop w:val="0"/>
      <w:marBottom w:val="0"/>
      <w:divBdr>
        <w:top w:val="none" w:sz="0" w:space="0" w:color="auto"/>
        <w:left w:val="none" w:sz="0" w:space="0" w:color="auto"/>
        <w:bottom w:val="none" w:sz="0" w:space="0" w:color="auto"/>
        <w:right w:val="none" w:sz="0" w:space="0" w:color="auto"/>
      </w:divBdr>
    </w:div>
    <w:div w:id="921641340">
      <w:bodyDiv w:val="1"/>
      <w:marLeft w:val="0"/>
      <w:marRight w:val="0"/>
      <w:marTop w:val="0"/>
      <w:marBottom w:val="0"/>
      <w:divBdr>
        <w:top w:val="none" w:sz="0" w:space="0" w:color="auto"/>
        <w:left w:val="none" w:sz="0" w:space="0" w:color="auto"/>
        <w:bottom w:val="none" w:sz="0" w:space="0" w:color="auto"/>
        <w:right w:val="none" w:sz="0" w:space="0" w:color="auto"/>
      </w:divBdr>
    </w:div>
    <w:div w:id="922681705">
      <w:bodyDiv w:val="1"/>
      <w:marLeft w:val="0"/>
      <w:marRight w:val="0"/>
      <w:marTop w:val="0"/>
      <w:marBottom w:val="0"/>
      <w:divBdr>
        <w:top w:val="none" w:sz="0" w:space="0" w:color="auto"/>
        <w:left w:val="none" w:sz="0" w:space="0" w:color="auto"/>
        <w:bottom w:val="none" w:sz="0" w:space="0" w:color="auto"/>
        <w:right w:val="none" w:sz="0" w:space="0" w:color="auto"/>
      </w:divBdr>
    </w:div>
    <w:div w:id="928776400">
      <w:bodyDiv w:val="1"/>
      <w:marLeft w:val="0"/>
      <w:marRight w:val="0"/>
      <w:marTop w:val="0"/>
      <w:marBottom w:val="0"/>
      <w:divBdr>
        <w:top w:val="none" w:sz="0" w:space="0" w:color="auto"/>
        <w:left w:val="none" w:sz="0" w:space="0" w:color="auto"/>
        <w:bottom w:val="none" w:sz="0" w:space="0" w:color="auto"/>
        <w:right w:val="none" w:sz="0" w:space="0" w:color="auto"/>
      </w:divBdr>
    </w:div>
    <w:div w:id="940258065">
      <w:bodyDiv w:val="1"/>
      <w:marLeft w:val="0"/>
      <w:marRight w:val="0"/>
      <w:marTop w:val="0"/>
      <w:marBottom w:val="0"/>
      <w:divBdr>
        <w:top w:val="none" w:sz="0" w:space="0" w:color="auto"/>
        <w:left w:val="none" w:sz="0" w:space="0" w:color="auto"/>
        <w:bottom w:val="none" w:sz="0" w:space="0" w:color="auto"/>
        <w:right w:val="none" w:sz="0" w:space="0" w:color="auto"/>
      </w:divBdr>
    </w:div>
    <w:div w:id="944311738">
      <w:bodyDiv w:val="1"/>
      <w:marLeft w:val="0"/>
      <w:marRight w:val="0"/>
      <w:marTop w:val="0"/>
      <w:marBottom w:val="0"/>
      <w:divBdr>
        <w:top w:val="none" w:sz="0" w:space="0" w:color="auto"/>
        <w:left w:val="none" w:sz="0" w:space="0" w:color="auto"/>
        <w:bottom w:val="none" w:sz="0" w:space="0" w:color="auto"/>
        <w:right w:val="none" w:sz="0" w:space="0" w:color="auto"/>
      </w:divBdr>
    </w:div>
    <w:div w:id="953485419">
      <w:bodyDiv w:val="1"/>
      <w:marLeft w:val="0"/>
      <w:marRight w:val="0"/>
      <w:marTop w:val="0"/>
      <w:marBottom w:val="0"/>
      <w:divBdr>
        <w:top w:val="none" w:sz="0" w:space="0" w:color="auto"/>
        <w:left w:val="none" w:sz="0" w:space="0" w:color="auto"/>
        <w:bottom w:val="none" w:sz="0" w:space="0" w:color="auto"/>
        <w:right w:val="none" w:sz="0" w:space="0" w:color="auto"/>
      </w:divBdr>
    </w:div>
    <w:div w:id="956444489">
      <w:bodyDiv w:val="1"/>
      <w:marLeft w:val="0"/>
      <w:marRight w:val="0"/>
      <w:marTop w:val="0"/>
      <w:marBottom w:val="0"/>
      <w:divBdr>
        <w:top w:val="none" w:sz="0" w:space="0" w:color="auto"/>
        <w:left w:val="none" w:sz="0" w:space="0" w:color="auto"/>
        <w:bottom w:val="none" w:sz="0" w:space="0" w:color="auto"/>
        <w:right w:val="none" w:sz="0" w:space="0" w:color="auto"/>
      </w:divBdr>
      <w:divsChild>
        <w:div w:id="996617278">
          <w:marLeft w:val="0"/>
          <w:marRight w:val="0"/>
          <w:marTop w:val="0"/>
          <w:marBottom w:val="0"/>
          <w:divBdr>
            <w:top w:val="none" w:sz="0" w:space="0" w:color="auto"/>
            <w:left w:val="none" w:sz="0" w:space="0" w:color="auto"/>
            <w:bottom w:val="none" w:sz="0" w:space="0" w:color="auto"/>
            <w:right w:val="none" w:sz="0" w:space="0" w:color="auto"/>
          </w:divBdr>
        </w:div>
        <w:div w:id="1316764224">
          <w:marLeft w:val="0"/>
          <w:marRight w:val="0"/>
          <w:marTop w:val="0"/>
          <w:marBottom w:val="0"/>
          <w:divBdr>
            <w:top w:val="none" w:sz="0" w:space="0" w:color="auto"/>
            <w:left w:val="none" w:sz="0" w:space="0" w:color="auto"/>
            <w:bottom w:val="none" w:sz="0" w:space="0" w:color="auto"/>
            <w:right w:val="none" w:sz="0" w:space="0" w:color="auto"/>
          </w:divBdr>
        </w:div>
      </w:divsChild>
    </w:div>
    <w:div w:id="958798180">
      <w:bodyDiv w:val="1"/>
      <w:marLeft w:val="0"/>
      <w:marRight w:val="0"/>
      <w:marTop w:val="0"/>
      <w:marBottom w:val="0"/>
      <w:divBdr>
        <w:top w:val="none" w:sz="0" w:space="0" w:color="auto"/>
        <w:left w:val="none" w:sz="0" w:space="0" w:color="auto"/>
        <w:bottom w:val="none" w:sz="0" w:space="0" w:color="auto"/>
        <w:right w:val="none" w:sz="0" w:space="0" w:color="auto"/>
      </w:divBdr>
    </w:div>
    <w:div w:id="962729660">
      <w:bodyDiv w:val="1"/>
      <w:marLeft w:val="0"/>
      <w:marRight w:val="0"/>
      <w:marTop w:val="0"/>
      <w:marBottom w:val="0"/>
      <w:divBdr>
        <w:top w:val="none" w:sz="0" w:space="0" w:color="auto"/>
        <w:left w:val="none" w:sz="0" w:space="0" w:color="auto"/>
        <w:bottom w:val="none" w:sz="0" w:space="0" w:color="auto"/>
        <w:right w:val="none" w:sz="0" w:space="0" w:color="auto"/>
      </w:divBdr>
    </w:div>
    <w:div w:id="964968724">
      <w:bodyDiv w:val="1"/>
      <w:marLeft w:val="0"/>
      <w:marRight w:val="0"/>
      <w:marTop w:val="0"/>
      <w:marBottom w:val="0"/>
      <w:divBdr>
        <w:top w:val="none" w:sz="0" w:space="0" w:color="auto"/>
        <w:left w:val="none" w:sz="0" w:space="0" w:color="auto"/>
        <w:bottom w:val="none" w:sz="0" w:space="0" w:color="auto"/>
        <w:right w:val="none" w:sz="0" w:space="0" w:color="auto"/>
      </w:divBdr>
    </w:div>
    <w:div w:id="967974177">
      <w:bodyDiv w:val="1"/>
      <w:marLeft w:val="0"/>
      <w:marRight w:val="0"/>
      <w:marTop w:val="0"/>
      <w:marBottom w:val="0"/>
      <w:divBdr>
        <w:top w:val="none" w:sz="0" w:space="0" w:color="auto"/>
        <w:left w:val="none" w:sz="0" w:space="0" w:color="auto"/>
        <w:bottom w:val="none" w:sz="0" w:space="0" w:color="auto"/>
        <w:right w:val="none" w:sz="0" w:space="0" w:color="auto"/>
      </w:divBdr>
    </w:div>
    <w:div w:id="972903632">
      <w:bodyDiv w:val="1"/>
      <w:marLeft w:val="0"/>
      <w:marRight w:val="0"/>
      <w:marTop w:val="0"/>
      <w:marBottom w:val="0"/>
      <w:divBdr>
        <w:top w:val="none" w:sz="0" w:space="0" w:color="auto"/>
        <w:left w:val="none" w:sz="0" w:space="0" w:color="auto"/>
        <w:bottom w:val="none" w:sz="0" w:space="0" w:color="auto"/>
        <w:right w:val="none" w:sz="0" w:space="0" w:color="auto"/>
      </w:divBdr>
    </w:div>
    <w:div w:id="974869719">
      <w:bodyDiv w:val="1"/>
      <w:marLeft w:val="0"/>
      <w:marRight w:val="0"/>
      <w:marTop w:val="0"/>
      <w:marBottom w:val="0"/>
      <w:divBdr>
        <w:top w:val="none" w:sz="0" w:space="0" w:color="auto"/>
        <w:left w:val="none" w:sz="0" w:space="0" w:color="auto"/>
        <w:bottom w:val="none" w:sz="0" w:space="0" w:color="auto"/>
        <w:right w:val="none" w:sz="0" w:space="0" w:color="auto"/>
      </w:divBdr>
    </w:div>
    <w:div w:id="978414543">
      <w:bodyDiv w:val="1"/>
      <w:marLeft w:val="0"/>
      <w:marRight w:val="0"/>
      <w:marTop w:val="0"/>
      <w:marBottom w:val="0"/>
      <w:divBdr>
        <w:top w:val="none" w:sz="0" w:space="0" w:color="auto"/>
        <w:left w:val="none" w:sz="0" w:space="0" w:color="auto"/>
        <w:bottom w:val="none" w:sz="0" w:space="0" w:color="auto"/>
        <w:right w:val="none" w:sz="0" w:space="0" w:color="auto"/>
      </w:divBdr>
    </w:div>
    <w:div w:id="982008277">
      <w:bodyDiv w:val="1"/>
      <w:marLeft w:val="0"/>
      <w:marRight w:val="0"/>
      <w:marTop w:val="0"/>
      <w:marBottom w:val="0"/>
      <w:divBdr>
        <w:top w:val="none" w:sz="0" w:space="0" w:color="auto"/>
        <w:left w:val="none" w:sz="0" w:space="0" w:color="auto"/>
        <w:bottom w:val="none" w:sz="0" w:space="0" w:color="auto"/>
        <w:right w:val="none" w:sz="0" w:space="0" w:color="auto"/>
      </w:divBdr>
    </w:div>
    <w:div w:id="983238924">
      <w:bodyDiv w:val="1"/>
      <w:marLeft w:val="0"/>
      <w:marRight w:val="0"/>
      <w:marTop w:val="0"/>
      <w:marBottom w:val="0"/>
      <w:divBdr>
        <w:top w:val="none" w:sz="0" w:space="0" w:color="auto"/>
        <w:left w:val="none" w:sz="0" w:space="0" w:color="auto"/>
        <w:bottom w:val="none" w:sz="0" w:space="0" w:color="auto"/>
        <w:right w:val="none" w:sz="0" w:space="0" w:color="auto"/>
      </w:divBdr>
    </w:div>
    <w:div w:id="984166776">
      <w:bodyDiv w:val="1"/>
      <w:marLeft w:val="0"/>
      <w:marRight w:val="0"/>
      <w:marTop w:val="0"/>
      <w:marBottom w:val="0"/>
      <w:divBdr>
        <w:top w:val="none" w:sz="0" w:space="0" w:color="auto"/>
        <w:left w:val="none" w:sz="0" w:space="0" w:color="auto"/>
        <w:bottom w:val="none" w:sz="0" w:space="0" w:color="auto"/>
        <w:right w:val="none" w:sz="0" w:space="0" w:color="auto"/>
      </w:divBdr>
    </w:div>
    <w:div w:id="988745695">
      <w:bodyDiv w:val="1"/>
      <w:marLeft w:val="0"/>
      <w:marRight w:val="0"/>
      <w:marTop w:val="0"/>
      <w:marBottom w:val="0"/>
      <w:divBdr>
        <w:top w:val="none" w:sz="0" w:space="0" w:color="auto"/>
        <w:left w:val="none" w:sz="0" w:space="0" w:color="auto"/>
        <w:bottom w:val="none" w:sz="0" w:space="0" w:color="auto"/>
        <w:right w:val="none" w:sz="0" w:space="0" w:color="auto"/>
      </w:divBdr>
    </w:div>
    <w:div w:id="989361693">
      <w:bodyDiv w:val="1"/>
      <w:marLeft w:val="0"/>
      <w:marRight w:val="0"/>
      <w:marTop w:val="0"/>
      <w:marBottom w:val="0"/>
      <w:divBdr>
        <w:top w:val="none" w:sz="0" w:space="0" w:color="auto"/>
        <w:left w:val="none" w:sz="0" w:space="0" w:color="auto"/>
        <w:bottom w:val="none" w:sz="0" w:space="0" w:color="auto"/>
        <w:right w:val="none" w:sz="0" w:space="0" w:color="auto"/>
      </w:divBdr>
    </w:div>
    <w:div w:id="993676793">
      <w:bodyDiv w:val="1"/>
      <w:marLeft w:val="0"/>
      <w:marRight w:val="0"/>
      <w:marTop w:val="0"/>
      <w:marBottom w:val="0"/>
      <w:divBdr>
        <w:top w:val="none" w:sz="0" w:space="0" w:color="auto"/>
        <w:left w:val="none" w:sz="0" w:space="0" w:color="auto"/>
        <w:bottom w:val="none" w:sz="0" w:space="0" w:color="auto"/>
        <w:right w:val="none" w:sz="0" w:space="0" w:color="auto"/>
      </w:divBdr>
    </w:div>
    <w:div w:id="996151471">
      <w:bodyDiv w:val="1"/>
      <w:marLeft w:val="0"/>
      <w:marRight w:val="0"/>
      <w:marTop w:val="0"/>
      <w:marBottom w:val="0"/>
      <w:divBdr>
        <w:top w:val="none" w:sz="0" w:space="0" w:color="auto"/>
        <w:left w:val="none" w:sz="0" w:space="0" w:color="auto"/>
        <w:bottom w:val="none" w:sz="0" w:space="0" w:color="auto"/>
        <w:right w:val="none" w:sz="0" w:space="0" w:color="auto"/>
      </w:divBdr>
    </w:div>
    <w:div w:id="996806429">
      <w:bodyDiv w:val="1"/>
      <w:marLeft w:val="0"/>
      <w:marRight w:val="0"/>
      <w:marTop w:val="0"/>
      <w:marBottom w:val="0"/>
      <w:divBdr>
        <w:top w:val="none" w:sz="0" w:space="0" w:color="auto"/>
        <w:left w:val="none" w:sz="0" w:space="0" w:color="auto"/>
        <w:bottom w:val="none" w:sz="0" w:space="0" w:color="auto"/>
        <w:right w:val="none" w:sz="0" w:space="0" w:color="auto"/>
      </w:divBdr>
    </w:div>
    <w:div w:id="999845736">
      <w:bodyDiv w:val="1"/>
      <w:marLeft w:val="0"/>
      <w:marRight w:val="0"/>
      <w:marTop w:val="0"/>
      <w:marBottom w:val="0"/>
      <w:divBdr>
        <w:top w:val="none" w:sz="0" w:space="0" w:color="auto"/>
        <w:left w:val="none" w:sz="0" w:space="0" w:color="auto"/>
        <w:bottom w:val="none" w:sz="0" w:space="0" w:color="auto"/>
        <w:right w:val="none" w:sz="0" w:space="0" w:color="auto"/>
      </w:divBdr>
    </w:div>
    <w:div w:id="1009792191">
      <w:bodyDiv w:val="1"/>
      <w:marLeft w:val="0"/>
      <w:marRight w:val="0"/>
      <w:marTop w:val="0"/>
      <w:marBottom w:val="0"/>
      <w:divBdr>
        <w:top w:val="none" w:sz="0" w:space="0" w:color="auto"/>
        <w:left w:val="none" w:sz="0" w:space="0" w:color="auto"/>
        <w:bottom w:val="none" w:sz="0" w:space="0" w:color="auto"/>
        <w:right w:val="none" w:sz="0" w:space="0" w:color="auto"/>
      </w:divBdr>
    </w:div>
    <w:div w:id="1013995753">
      <w:bodyDiv w:val="1"/>
      <w:marLeft w:val="0"/>
      <w:marRight w:val="0"/>
      <w:marTop w:val="0"/>
      <w:marBottom w:val="0"/>
      <w:divBdr>
        <w:top w:val="none" w:sz="0" w:space="0" w:color="auto"/>
        <w:left w:val="none" w:sz="0" w:space="0" w:color="auto"/>
        <w:bottom w:val="none" w:sz="0" w:space="0" w:color="auto"/>
        <w:right w:val="none" w:sz="0" w:space="0" w:color="auto"/>
      </w:divBdr>
    </w:div>
    <w:div w:id="1016232111">
      <w:bodyDiv w:val="1"/>
      <w:marLeft w:val="0"/>
      <w:marRight w:val="0"/>
      <w:marTop w:val="0"/>
      <w:marBottom w:val="0"/>
      <w:divBdr>
        <w:top w:val="none" w:sz="0" w:space="0" w:color="auto"/>
        <w:left w:val="none" w:sz="0" w:space="0" w:color="auto"/>
        <w:bottom w:val="none" w:sz="0" w:space="0" w:color="auto"/>
        <w:right w:val="none" w:sz="0" w:space="0" w:color="auto"/>
      </w:divBdr>
    </w:div>
    <w:div w:id="1017579658">
      <w:bodyDiv w:val="1"/>
      <w:marLeft w:val="0"/>
      <w:marRight w:val="0"/>
      <w:marTop w:val="0"/>
      <w:marBottom w:val="0"/>
      <w:divBdr>
        <w:top w:val="none" w:sz="0" w:space="0" w:color="auto"/>
        <w:left w:val="none" w:sz="0" w:space="0" w:color="auto"/>
        <w:bottom w:val="none" w:sz="0" w:space="0" w:color="auto"/>
        <w:right w:val="none" w:sz="0" w:space="0" w:color="auto"/>
      </w:divBdr>
    </w:div>
    <w:div w:id="1019352203">
      <w:bodyDiv w:val="1"/>
      <w:marLeft w:val="0"/>
      <w:marRight w:val="0"/>
      <w:marTop w:val="0"/>
      <w:marBottom w:val="0"/>
      <w:divBdr>
        <w:top w:val="none" w:sz="0" w:space="0" w:color="auto"/>
        <w:left w:val="none" w:sz="0" w:space="0" w:color="auto"/>
        <w:bottom w:val="none" w:sz="0" w:space="0" w:color="auto"/>
        <w:right w:val="none" w:sz="0" w:space="0" w:color="auto"/>
      </w:divBdr>
    </w:div>
    <w:div w:id="1020351929">
      <w:bodyDiv w:val="1"/>
      <w:marLeft w:val="0"/>
      <w:marRight w:val="0"/>
      <w:marTop w:val="0"/>
      <w:marBottom w:val="0"/>
      <w:divBdr>
        <w:top w:val="none" w:sz="0" w:space="0" w:color="auto"/>
        <w:left w:val="none" w:sz="0" w:space="0" w:color="auto"/>
        <w:bottom w:val="none" w:sz="0" w:space="0" w:color="auto"/>
        <w:right w:val="none" w:sz="0" w:space="0" w:color="auto"/>
      </w:divBdr>
    </w:div>
    <w:div w:id="1021854780">
      <w:bodyDiv w:val="1"/>
      <w:marLeft w:val="0"/>
      <w:marRight w:val="0"/>
      <w:marTop w:val="0"/>
      <w:marBottom w:val="0"/>
      <w:divBdr>
        <w:top w:val="none" w:sz="0" w:space="0" w:color="auto"/>
        <w:left w:val="none" w:sz="0" w:space="0" w:color="auto"/>
        <w:bottom w:val="none" w:sz="0" w:space="0" w:color="auto"/>
        <w:right w:val="none" w:sz="0" w:space="0" w:color="auto"/>
      </w:divBdr>
    </w:div>
    <w:div w:id="1028065382">
      <w:bodyDiv w:val="1"/>
      <w:marLeft w:val="0"/>
      <w:marRight w:val="0"/>
      <w:marTop w:val="0"/>
      <w:marBottom w:val="0"/>
      <w:divBdr>
        <w:top w:val="none" w:sz="0" w:space="0" w:color="auto"/>
        <w:left w:val="none" w:sz="0" w:space="0" w:color="auto"/>
        <w:bottom w:val="none" w:sz="0" w:space="0" w:color="auto"/>
        <w:right w:val="none" w:sz="0" w:space="0" w:color="auto"/>
      </w:divBdr>
    </w:div>
    <w:div w:id="1030423020">
      <w:bodyDiv w:val="1"/>
      <w:marLeft w:val="0"/>
      <w:marRight w:val="0"/>
      <w:marTop w:val="0"/>
      <w:marBottom w:val="0"/>
      <w:divBdr>
        <w:top w:val="none" w:sz="0" w:space="0" w:color="auto"/>
        <w:left w:val="none" w:sz="0" w:space="0" w:color="auto"/>
        <w:bottom w:val="none" w:sz="0" w:space="0" w:color="auto"/>
        <w:right w:val="none" w:sz="0" w:space="0" w:color="auto"/>
      </w:divBdr>
      <w:divsChild>
        <w:div w:id="446200785">
          <w:marLeft w:val="0"/>
          <w:marRight w:val="0"/>
          <w:marTop w:val="0"/>
          <w:marBottom w:val="0"/>
          <w:divBdr>
            <w:top w:val="none" w:sz="0" w:space="0" w:color="auto"/>
            <w:left w:val="none" w:sz="0" w:space="0" w:color="auto"/>
            <w:bottom w:val="none" w:sz="0" w:space="0" w:color="auto"/>
            <w:right w:val="none" w:sz="0" w:space="0" w:color="auto"/>
          </w:divBdr>
        </w:div>
      </w:divsChild>
    </w:div>
    <w:div w:id="1031803337">
      <w:bodyDiv w:val="1"/>
      <w:marLeft w:val="0"/>
      <w:marRight w:val="0"/>
      <w:marTop w:val="0"/>
      <w:marBottom w:val="0"/>
      <w:divBdr>
        <w:top w:val="none" w:sz="0" w:space="0" w:color="auto"/>
        <w:left w:val="none" w:sz="0" w:space="0" w:color="auto"/>
        <w:bottom w:val="none" w:sz="0" w:space="0" w:color="auto"/>
        <w:right w:val="none" w:sz="0" w:space="0" w:color="auto"/>
      </w:divBdr>
    </w:div>
    <w:div w:id="1033116139">
      <w:bodyDiv w:val="1"/>
      <w:marLeft w:val="0"/>
      <w:marRight w:val="0"/>
      <w:marTop w:val="0"/>
      <w:marBottom w:val="0"/>
      <w:divBdr>
        <w:top w:val="none" w:sz="0" w:space="0" w:color="auto"/>
        <w:left w:val="none" w:sz="0" w:space="0" w:color="auto"/>
        <w:bottom w:val="none" w:sz="0" w:space="0" w:color="auto"/>
        <w:right w:val="none" w:sz="0" w:space="0" w:color="auto"/>
      </w:divBdr>
    </w:div>
    <w:div w:id="1034765639">
      <w:bodyDiv w:val="1"/>
      <w:marLeft w:val="0"/>
      <w:marRight w:val="0"/>
      <w:marTop w:val="0"/>
      <w:marBottom w:val="0"/>
      <w:divBdr>
        <w:top w:val="none" w:sz="0" w:space="0" w:color="auto"/>
        <w:left w:val="none" w:sz="0" w:space="0" w:color="auto"/>
        <w:bottom w:val="none" w:sz="0" w:space="0" w:color="auto"/>
        <w:right w:val="none" w:sz="0" w:space="0" w:color="auto"/>
      </w:divBdr>
    </w:div>
    <w:div w:id="1035545266">
      <w:bodyDiv w:val="1"/>
      <w:marLeft w:val="0"/>
      <w:marRight w:val="0"/>
      <w:marTop w:val="0"/>
      <w:marBottom w:val="0"/>
      <w:divBdr>
        <w:top w:val="none" w:sz="0" w:space="0" w:color="auto"/>
        <w:left w:val="none" w:sz="0" w:space="0" w:color="auto"/>
        <w:bottom w:val="none" w:sz="0" w:space="0" w:color="auto"/>
        <w:right w:val="none" w:sz="0" w:space="0" w:color="auto"/>
      </w:divBdr>
    </w:div>
    <w:div w:id="1035890640">
      <w:bodyDiv w:val="1"/>
      <w:marLeft w:val="0"/>
      <w:marRight w:val="0"/>
      <w:marTop w:val="0"/>
      <w:marBottom w:val="0"/>
      <w:divBdr>
        <w:top w:val="none" w:sz="0" w:space="0" w:color="auto"/>
        <w:left w:val="none" w:sz="0" w:space="0" w:color="auto"/>
        <w:bottom w:val="none" w:sz="0" w:space="0" w:color="auto"/>
        <w:right w:val="none" w:sz="0" w:space="0" w:color="auto"/>
      </w:divBdr>
    </w:div>
    <w:div w:id="1043212131">
      <w:bodyDiv w:val="1"/>
      <w:marLeft w:val="0"/>
      <w:marRight w:val="0"/>
      <w:marTop w:val="0"/>
      <w:marBottom w:val="0"/>
      <w:divBdr>
        <w:top w:val="none" w:sz="0" w:space="0" w:color="auto"/>
        <w:left w:val="none" w:sz="0" w:space="0" w:color="auto"/>
        <w:bottom w:val="none" w:sz="0" w:space="0" w:color="auto"/>
        <w:right w:val="none" w:sz="0" w:space="0" w:color="auto"/>
      </w:divBdr>
    </w:div>
    <w:div w:id="1043335493">
      <w:bodyDiv w:val="1"/>
      <w:marLeft w:val="0"/>
      <w:marRight w:val="0"/>
      <w:marTop w:val="0"/>
      <w:marBottom w:val="0"/>
      <w:divBdr>
        <w:top w:val="none" w:sz="0" w:space="0" w:color="auto"/>
        <w:left w:val="none" w:sz="0" w:space="0" w:color="auto"/>
        <w:bottom w:val="none" w:sz="0" w:space="0" w:color="auto"/>
        <w:right w:val="none" w:sz="0" w:space="0" w:color="auto"/>
      </w:divBdr>
    </w:div>
    <w:div w:id="1047992840">
      <w:bodyDiv w:val="1"/>
      <w:marLeft w:val="0"/>
      <w:marRight w:val="0"/>
      <w:marTop w:val="0"/>
      <w:marBottom w:val="0"/>
      <w:divBdr>
        <w:top w:val="none" w:sz="0" w:space="0" w:color="auto"/>
        <w:left w:val="none" w:sz="0" w:space="0" w:color="auto"/>
        <w:bottom w:val="none" w:sz="0" w:space="0" w:color="auto"/>
        <w:right w:val="none" w:sz="0" w:space="0" w:color="auto"/>
      </w:divBdr>
    </w:div>
    <w:div w:id="1052341341">
      <w:bodyDiv w:val="1"/>
      <w:marLeft w:val="0"/>
      <w:marRight w:val="0"/>
      <w:marTop w:val="0"/>
      <w:marBottom w:val="0"/>
      <w:divBdr>
        <w:top w:val="none" w:sz="0" w:space="0" w:color="auto"/>
        <w:left w:val="none" w:sz="0" w:space="0" w:color="auto"/>
        <w:bottom w:val="none" w:sz="0" w:space="0" w:color="auto"/>
        <w:right w:val="none" w:sz="0" w:space="0" w:color="auto"/>
      </w:divBdr>
    </w:div>
    <w:div w:id="1066604891">
      <w:bodyDiv w:val="1"/>
      <w:marLeft w:val="0"/>
      <w:marRight w:val="0"/>
      <w:marTop w:val="0"/>
      <w:marBottom w:val="0"/>
      <w:divBdr>
        <w:top w:val="none" w:sz="0" w:space="0" w:color="auto"/>
        <w:left w:val="none" w:sz="0" w:space="0" w:color="auto"/>
        <w:bottom w:val="none" w:sz="0" w:space="0" w:color="auto"/>
        <w:right w:val="none" w:sz="0" w:space="0" w:color="auto"/>
      </w:divBdr>
    </w:div>
    <w:div w:id="1068304598">
      <w:bodyDiv w:val="1"/>
      <w:marLeft w:val="0"/>
      <w:marRight w:val="0"/>
      <w:marTop w:val="0"/>
      <w:marBottom w:val="0"/>
      <w:divBdr>
        <w:top w:val="none" w:sz="0" w:space="0" w:color="auto"/>
        <w:left w:val="none" w:sz="0" w:space="0" w:color="auto"/>
        <w:bottom w:val="none" w:sz="0" w:space="0" w:color="auto"/>
        <w:right w:val="none" w:sz="0" w:space="0" w:color="auto"/>
      </w:divBdr>
    </w:div>
    <w:div w:id="1069767267">
      <w:bodyDiv w:val="1"/>
      <w:marLeft w:val="0"/>
      <w:marRight w:val="0"/>
      <w:marTop w:val="0"/>
      <w:marBottom w:val="0"/>
      <w:divBdr>
        <w:top w:val="none" w:sz="0" w:space="0" w:color="auto"/>
        <w:left w:val="none" w:sz="0" w:space="0" w:color="auto"/>
        <w:bottom w:val="none" w:sz="0" w:space="0" w:color="auto"/>
        <w:right w:val="none" w:sz="0" w:space="0" w:color="auto"/>
      </w:divBdr>
    </w:div>
    <w:div w:id="1071854601">
      <w:bodyDiv w:val="1"/>
      <w:marLeft w:val="0"/>
      <w:marRight w:val="0"/>
      <w:marTop w:val="0"/>
      <w:marBottom w:val="0"/>
      <w:divBdr>
        <w:top w:val="none" w:sz="0" w:space="0" w:color="auto"/>
        <w:left w:val="none" w:sz="0" w:space="0" w:color="auto"/>
        <w:bottom w:val="none" w:sz="0" w:space="0" w:color="auto"/>
        <w:right w:val="none" w:sz="0" w:space="0" w:color="auto"/>
      </w:divBdr>
    </w:div>
    <w:div w:id="1071926703">
      <w:bodyDiv w:val="1"/>
      <w:marLeft w:val="0"/>
      <w:marRight w:val="0"/>
      <w:marTop w:val="0"/>
      <w:marBottom w:val="0"/>
      <w:divBdr>
        <w:top w:val="none" w:sz="0" w:space="0" w:color="auto"/>
        <w:left w:val="none" w:sz="0" w:space="0" w:color="auto"/>
        <w:bottom w:val="none" w:sz="0" w:space="0" w:color="auto"/>
        <w:right w:val="none" w:sz="0" w:space="0" w:color="auto"/>
      </w:divBdr>
    </w:div>
    <w:div w:id="1078674899">
      <w:bodyDiv w:val="1"/>
      <w:marLeft w:val="0"/>
      <w:marRight w:val="0"/>
      <w:marTop w:val="0"/>
      <w:marBottom w:val="0"/>
      <w:divBdr>
        <w:top w:val="none" w:sz="0" w:space="0" w:color="auto"/>
        <w:left w:val="none" w:sz="0" w:space="0" w:color="auto"/>
        <w:bottom w:val="none" w:sz="0" w:space="0" w:color="auto"/>
        <w:right w:val="none" w:sz="0" w:space="0" w:color="auto"/>
      </w:divBdr>
    </w:div>
    <w:div w:id="1080296568">
      <w:bodyDiv w:val="1"/>
      <w:marLeft w:val="0"/>
      <w:marRight w:val="0"/>
      <w:marTop w:val="0"/>
      <w:marBottom w:val="0"/>
      <w:divBdr>
        <w:top w:val="none" w:sz="0" w:space="0" w:color="auto"/>
        <w:left w:val="none" w:sz="0" w:space="0" w:color="auto"/>
        <w:bottom w:val="none" w:sz="0" w:space="0" w:color="auto"/>
        <w:right w:val="none" w:sz="0" w:space="0" w:color="auto"/>
      </w:divBdr>
    </w:div>
    <w:div w:id="1081873233">
      <w:bodyDiv w:val="1"/>
      <w:marLeft w:val="0"/>
      <w:marRight w:val="0"/>
      <w:marTop w:val="0"/>
      <w:marBottom w:val="0"/>
      <w:divBdr>
        <w:top w:val="none" w:sz="0" w:space="0" w:color="auto"/>
        <w:left w:val="none" w:sz="0" w:space="0" w:color="auto"/>
        <w:bottom w:val="none" w:sz="0" w:space="0" w:color="auto"/>
        <w:right w:val="none" w:sz="0" w:space="0" w:color="auto"/>
      </w:divBdr>
    </w:div>
    <w:div w:id="1083841703">
      <w:bodyDiv w:val="1"/>
      <w:marLeft w:val="0"/>
      <w:marRight w:val="0"/>
      <w:marTop w:val="0"/>
      <w:marBottom w:val="0"/>
      <w:divBdr>
        <w:top w:val="none" w:sz="0" w:space="0" w:color="auto"/>
        <w:left w:val="none" w:sz="0" w:space="0" w:color="auto"/>
        <w:bottom w:val="none" w:sz="0" w:space="0" w:color="auto"/>
        <w:right w:val="none" w:sz="0" w:space="0" w:color="auto"/>
      </w:divBdr>
    </w:div>
    <w:div w:id="1085304628">
      <w:bodyDiv w:val="1"/>
      <w:marLeft w:val="0"/>
      <w:marRight w:val="0"/>
      <w:marTop w:val="0"/>
      <w:marBottom w:val="0"/>
      <w:divBdr>
        <w:top w:val="none" w:sz="0" w:space="0" w:color="auto"/>
        <w:left w:val="none" w:sz="0" w:space="0" w:color="auto"/>
        <w:bottom w:val="none" w:sz="0" w:space="0" w:color="auto"/>
        <w:right w:val="none" w:sz="0" w:space="0" w:color="auto"/>
      </w:divBdr>
    </w:div>
    <w:div w:id="1088231815">
      <w:bodyDiv w:val="1"/>
      <w:marLeft w:val="0"/>
      <w:marRight w:val="0"/>
      <w:marTop w:val="0"/>
      <w:marBottom w:val="0"/>
      <w:divBdr>
        <w:top w:val="none" w:sz="0" w:space="0" w:color="auto"/>
        <w:left w:val="none" w:sz="0" w:space="0" w:color="auto"/>
        <w:bottom w:val="none" w:sz="0" w:space="0" w:color="auto"/>
        <w:right w:val="none" w:sz="0" w:space="0" w:color="auto"/>
      </w:divBdr>
    </w:div>
    <w:div w:id="1089278915">
      <w:bodyDiv w:val="1"/>
      <w:marLeft w:val="0"/>
      <w:marRight w:val="0"/>
      <w:marTop w:val="0"/>
      <w:marBottom w:val="0"/>
      <w:divBdr>
        <w:top w:val="none" w:sz="0" w:space="0" w:color="auto"/>
        <w:left w:val="none" w:sz="0" w:space="0" w:color="auto"/>
        <w:bottom w:val="none" w:sz="0" w:space="0" w:color="auto"/>
        <w:right w:val="none" w:sz="0" w:space="0" w:color="auto"/>
      </w:divBdr>
    </w:div>
    <w:div w:id="1091781665">
      <w:bodyDiv w:val="1"/>
      <w:marLeft w:val="0"/>
      <w:marRight w:val="0"/>
      <w:marTop w:val="0"/>
      <w:marBottom w:val="0"/>
      <w:divBdr>
        <w:top w:val="none" w:sz="0" w:space="0" w:color="auto"/>
        <w:left w:val="none" w:sz="0" w:space="0" w:color="auto"/>
        <w:bottom w:val="none" w:sz="0" w:space="0" w:color="auto"/>
        <w:right w:val="none" w:sz="0" w:space="0" w:color="auto"/>
      </w:divBdr>
    </w:div>
    <w:div w:id="1094089467">
      <w:bodyDiv w:val="1"/>
      <w:marLeft w:val="0"/>
      <w:marRight w:val="0"/>
      <w:marTop w:val="0"/>
      <w:marBottom w:val="0"/>
      <w:divBdr>
        <w:top w:val="none" w:sz="0" w:space="0" w:color="auto"/>
        <w:left w:val="none" w:sz="0" w:space="0" w:color="auto"/>
        <w:bottom w:val="none" w:sz="0" w:space="0" w:color="auto"/>
        <w:right w:val="none" w:sz="0" w:space="0" w:color="auto"/>
      </w:divBdr>
    </w:div>
    <w:div w:id="1097095032">
      <w:bodyDiv w:val="1"/>
      <w:marLeft w:val="0"/>
      <w:marRight w:val="0"/>
      <w:marTop w:val="0"/>
      <w:marBottom w:val="0"/>
      <w:divBdr>
        <w:top w:val="none" w:sz="0" w:space="0" w:color="auto"/>
        <w:left w:val="none" w:sz="0" w:space="0" w:color="auto"/>
        <w:bottom w:val="none" w:sz="0" w:space="0" w:color="auto"/>
        <w:right w:val="none" w:sz="0" w:space="0" w:color="auto"/>
      </w:divBdr>
    </w:div>
    <w:div w:id="1101531463">
      <w:bodyDiv w:val="1"/>
      <w:marLeft w:val="0"/>
      <w:marRight w:val="0"/>
      <w:marTop w:val="0"/>
      <w:marBottom w:val="0"/>
      <w:divBdr>
        <w:top w:val="none" w:sz="0" w:space="0" w:color="auto"/>
        <w:left w:val="none" w:sz="0" w:space="0" w:color="auto"/>
        <w:bottom w:val="none" w:sz="0" w:space="0" w:color="auto"/>
        <w:right w:val="none" w:sz="0" w:space="0" w:color="auto"/>
      </w:divBdr>
    </w:div>
    <w:div w:id="1101679652">
      <w:bodyDiv w:val="1"/>
      <w:marLeft w:val="0"/>
      <w:marRight w:val="0"/>
      <w:marTop w:val="0"/>
      <w:marBottom w:val="0"/>
      <w:divBdr>
        <w:top w:val="none" w:sz="0" w:space="0" w:color="auto"/>
        <w:left w:val="none" w:sz="0" w:space="0" w:color="auto"/>
        <w:bottom w:val="none" w:sz="0" w:space="0" w:color="auto"/>
        <w:right w:val="none" w:sz="0" w:space="0" w:color="auto"/>
      </w:divBdr>
    </w:div>
    <w:div w:id="1104769802">
      <w:bodyDiv w:val="1"/>
      <w:marLeft w:val="0"/>
      <w:marRight w:val="0"/>
      <w:marTop w:val="0"/>
      <w:marBottom w:val="0"/>
      <w:divBdr>
        <w:top w:val="none" w:sz="0" w:space="0" w:color="auto"/>
        <w:left w:val="none" w:sz="0" w:space="0" w:color="auto"/>
        <w:bottom w:val="none" w:sz="0" w:space="0" w:color="auto"/>
        <w:right w:val="none" w:sz="0" w:space="0" w:color="auto"/>
      </w:divBdr>
    </w:div>
    <w:div w:id="1109816510">
      <w:bodyDiv w:val="1"/>
      <w:marLeft w:val="0"/>
      <w:marRight w:val="0"/>
      <w:marTop w:val="0"/>
      <w:marBottom w:val="0"/>
      <w:divBdr>
        <w:top w:val="none" w:sz="0" w:space="0" w:color="auto"/>
        <w:left w:val="none" w:sz="0" w:space="0" w:color="auto"/>
        <w:bottom w:val="none" w:sz="0" w:space="0" w:color="auto"/>
        <w:right w:val="none" w:sz="0" w:space="0" w:color="auto"/>
      </w:divBdr>
    </w:div>
    <w:div w:id="1110667219">
      <w:bodyDiv w:val="1"/>
      <w:marLeft w:val="0"/>
      <w:marRight w:val="0"/>
      <w:marTop w:val="0"/>
      <w:marBottom w:val="0"/>
      <w:divBdr>
        <w:top w:val="none" w:sz="0" w:space="0" w:color="auto"/>
        <w:left w:val="none" w:sz="0" w:space="0" w:color="auto"/>
        <w:bottom w:val="none" w:sz="0" w:space="0" w:color="auto"/>
        <w:right w:val="none" w:sz="0" w:space="0" w:color="auto"/>
      </w:divBdr>
    </w:div>
    <w:div w:id="1111126090">
      <w:bodyDiv w:val="1"/>
      <w:marLeft w:val="0"/>
      <w:marRight w:val="0"/>
      <w:marTop w:val="0"/>
      <w:marBottom w:val="0"/>
      <w:divBdr>
        <w:top w:val="none" w:sz="0" w:space="0" w:color="auto"/>
        <w:left w:val="none" w:sz="0" w:space="0" w:color="auto"/>
        <w:bottom w:val="none" w:sz="0" w:space="0" w:color="auto"/>
        <w:right w:val="none" w:sz="0" w:space="0" w:color="auto"/>
      </w:divBdr>
    </w:div>
    <w:div w:id="1115559816">
      <w:bodyDiv w:val="1"/>
      <w:marLeft w:val="0"/>
      <w:marRight w:val="0"/>
      <w:marTop w:val="0"/>
      <w:marBottom w:val="0"/>
      <w:divBdr>
        <w:top w:val="none" w:sz="0" w:space="0" w:color="auto"/>
        <w:left w:val="none" w:sz="0" w:space="0" w:color="auto"/>
        <w:bottom w:val="none" w:sz="0" w:space="0" w:color="auto"/>
        <w:right w:val="none" w:sz="0" w:space="0" w:color="auto"/>
      </w:divBdr>
    </w:div>
    <w:div w:id="1116482530">
      <w:bodyDiv w:val="1"/>
      <w:marLeft w:val="0"/>
      <w:marRight w:val="0"/>
      <w:marTop w:val="0"/>
      <w:marBottom w:val="0"/>
      <w:divBdr>
        <w:top w:val="none" w:sz="0" w:space="0" w:color="auto"/>
        <w:left w:val="none" w:sz="0" w:space="0" w:color="auto"/>
        <w:bottom w:val="none" w:sz="0" w:space="0" w:color="auto"/>
        <w:right w:val="none" w:sz="0" w:space="0" w:color="auto"/>
      </w:divBdr>
    </w:div>
    <w:div w:id="1119492032">
      <w:bodyDiv w:val="1"/>
      <w:marLeft w:val="0"/>
      <w:marRight w:val="0"/>
      <w:marTop w:val="0"/>
      <w:marBottom w:val="0"/>
      <w:divBdr>
        <w:top w:val="none" w:sz="0" w:space="0" w:color="auto"/>
        <w:left w:val="none" w:sz="0" w:space="0" w:color="auto"/>
        <w:bottom w:val="none" w:sz="0" w:space="0" w:color="auto"/>
        <w:right w:val="none" w:sz="0" w:space="0" w:color="auto"/>
      </w:divBdr>
    </w:div>
    <w:div w:id="1123036669">
      <w:bodyDiv w:val="1"/>
      <w:marLeft w:val="0"/>
      <w:marRight w:val="0"/>
      <w:marTop w:val="0"/>
      <w:marBottom w:val="0"/>
      <w:divBdr>
        <w:top w:val="none" w:sz="0" w:space="0" w:color="auto"/>
        <w:left w:val="none" w:sz="0" w:space="0" w:color="auto"/>
        <w:bottom w:val="none" w:sz="0" w:space="0" w:color="auto"/>
        <w:right w:val="none" w:sz="0" w:space="0" w:color="auto"/>
      </w:divBdr>
    </w:div>
    <w:div w:id="1123160417">
      <w:bodyDiv w:val="1"/>
      <w:marLeft w:val="0"/>
      <w:marRight w:val="0"/>
      <w:marTop w:val="0"/>
      <w:marBottom w:val="0"/>
      <w:divBdr>
        <w:top w:val="none" w:sz="0" w:space="0" w:color="auto"/>
        <w:left w:val="none" w:sz="0" w:space="0" w:color="auto"/>
        <w:bottom w:val="none" w:sz="0" w:space="0" w:color="auto"/>
        <w:right w:val="none" w:sz="0" w:space="0" w:color="auto"/>
      </w:divBdr>
    </w:div>
    <w:div w:id="1124427745">
      <w:bodyDiv w:val="1"/>
      <w:marLeft w:val="0"/>
      <w:marRight w:val="0"/>
      <w:marTop w:val="0"/>
      <w:marBottom w:val="0"/>
      <w:divBdr>
        <w:top w:val="none" w:sz="0" w:space="0" w:color="auto"/>
        <w:left w:val="none" w:sz="0" w:space="0" w:color="auto"/>
        <w:bottom w:val="none" w:sz="0" w:space="0" w:color="auto"/>
        <w:right w:val="none" w:sz="0" w:space="0" w:color="auto"/>
      </w:divBdr>
    </w:div>
    <w:div w:id="1126006769">
      <w:bodyDiv w:val="1"/>
      <w:marLeft w:val="0"/>
      <w:marRight w:val="0"/>
      <w:marTop w:val="0"/>
      <w:marBottom w:val="0"/>
      <w:divBdr>
        <w:top w:val="none" w:sz="0" w:space="0" w:color="auto"/>
        <w:left w:val="none" w:sz="0" w:space="0" w:color="auto"/>
        <w:bottom w:val="none" w:sz="0" w:space="0" w:color="auto"/>
        <w:right w:val="none" w:sz="0" w:space="0" w:color="auto"/>
      </w:divBdr>
    </w:div>
    <w:div w:id="1127359496">
      <w:bodyDiv w:val="1"/>
      <w:marLeft w:val="0"/>
      <w:marRight w:val="0"/>
      <w:marTop w:val="0"/>
      <w:marBottom w:val="0"/>
      <w:divBdr>
        <w:top w:val="none" w:sz="0" w:space="0" w:color="auto"/>
        <w:left w:val="none" w:sz="0" w:space="0" w:color="auto"/>
        <w:bottom w:val="none" w:sz="0" w:space="0" w:color="auto"/>
        <w:right w:val="none" w:sz="0" w:space="0" w:color="auto"/>
      </w:divBdr>
    </w:div>
    <w:div w:id="1130979796">
      <w:bodyDiv w:val="1"/>
      <w:marLeft w:val="0"/>
      <w:marRight w:val="0"/>
      <w:marTop w:val="0"/>
      <w:marBottom w:val="0"/>
      <w:divBdr>
        <w:top w:val="none" w:sz="0" w:space="0" w:color="auto"/>
        <w:left w:val="none" w:sz="0" w:space="0" w:color="auto"/>
        <w:bottom w:val="none" w:sz="0" w:space="0" w:color="auto"/>
        <w:right w:val="none" w:sz="0" w:space="0" w:color="auto"/>
      </w:divBdr>
    </w:div>
    <w:div w:id="1132670957">
      <w:bodyDiv w:val="1"/>
      <w:marLeft w:val="0"/>
      <w:marRight w:val="0"/>
      <w:marTop w:val="0"/>
      <w:marBottom w:val="0"/>
      <w:divBdr>
        <w:top w:val="none" w:sz="0" w:space="0" w:color="auto"/>
        <w:left w:val="none" w:sz="0" w:space="0" w:color="auto"/>
        <w:bottom w:val="none" w:sz="0" w:space="0" w:color="auto"/>
        <w:right w:val="none" w:sz="0" w:space="0" w:color="auto"/>
      </w:divBdr>
    </w:div>
    <w:div w:id="1136527891">
      <w:bodyDiv w:val="1"/>
      <w:marLeft w:val="0"/>
      <w:marRight w:val="0"/>
      <w:marTop w:val="0"/>
      <w:marBottom w:val="0"/>
      <w:divBdr>
        <w:top w:val="none" w:sz="0" w:space="0" w:color="auto"/>
        <w:left w:val="none" w:sz="0" w:space="0" w:color="auto"/>
        <w:bottom w:val="none" w:sz="0" w:space="0" w:color="auto"/>
        <w:right w:val="none" w:sz="0" w:space="0" w:color="auto"/>
      </w:divBdr>
    </w:div>
    <w:div w:id="1139224449">
      <w:bodyDiv w:val="1"/>
      <w:marLeft w:val="0"/>
      <w:marRight w:val="0"/>
      <w:marTop w:val="0"/>
      <w:marBottom w:val="0"/>
      <w:divBdr>
        <w:top w:val="none" w:sz="0" w:space="0" w:color="auto"/>
        <w:left w:val="none" w:sz="0" w:space="0" w:color="auto"/>
        <w:bottom w:val="none" w:sz="0" w:space="0" w:color="auto"/>
        <w:right w:val="none" w:sz="0" w:space="0" w:color="auto"/>
      </w:divBdr>
    </w:div>
    <w:div w:id="1139493343">
      <w:bodyDiv w:val="1"/>
      <w:marLeft w:val="0"/>
      <w:marRight w:val="0"/>
      <w:marTop w:val="0"/>
      <w:marBottom w:val="0"/>
      <w:divBdr>
        <w:top w:val="none" w:sz="0" w:space="0" w:color="auto"/>
        <w:left w:val="none" w:sz="0" w:space="0" w:color="auto"/>
        <w:bottom w:val="none" w:sz="0" w:space="0" w:color="auto"/>
        <w:right w:val="none" w:sz="0" w:space="0" w:color="auto"/>
      </w:divBdr>
    </w:div>
    <w:div w:id="1141924196">
      <w:bodyDiv w:val="1"/>
      <w:marLeft w:val="0"/>
      <w:marRight w:val="0"/>
      <w:marTop w:val="0"/>
      <w:marBottom w:val="0"/>
      <w:divBdr>
        <w:top w:val="none" w:sz="0" w:space="0" w:color="auto"/>
        <w:left w:val="none" w:sz="0" w:space="0" w:color="auto"/>
        <w:bottom w:val="none" w:sz="0" w:space="0" w:color="auto"/>
        <w:right w:val="none" w:sz="0" w:space="0" w:color="auto"/>
      </w:divBdr>
    </w:div>
    <w:div w:id="1151025738">
      <w:bodyDiv w:val="1"/>
      <w:marLeft w:val="0"/>
      <w:marRight w:val="0"/>
      <w:marTop w:val="0"/>
      <w:marBottom w:val="0"/>
      <w:divBdr>
        <w:top w:val="none" w:sz="0" w:space="0" w:color="auto"/>
        <w:left w:val="none" w:sz="0" w:space="0" w:color="auto"/>
        <w:bottom w:val="none" w:sz="0" w:space="0" w:color="auto"/>
        <w:right w:val="none" w:sz="0" w:space="0" w:color="auto"/>
      </w:divBdr>
    </w:div>
    <w:div w:id="1152066273">
      <w:bodyDiv w:val="1"/>
      <w:marLeft w:val="0"/>
      <w:marRight w:val="0"/>
      <w:marTop w:val="0"/>
      <w:marBottom w:val="0"/>
      <w:divBdr>
        <w:top w:val="none" w:sz="0" w:space="0" w:color="auto"/>
        <w:left w:val="none" w:sz="0" w:space="0" w:color="auto"/>
        <w:bottom w:val="none" w:sz="0" w:space="0" w:color="auto"/>
        <w:right w:val="none" w:sz="0" w:space="0" w:color="auto"/>
      </w:divBdr>
    </w:div>
    <w:div w:id="1154033296">
      <w:bodyDiv w:val="1"/>
      <w:marLeft w:val="0"/>
      <w:marRight w:val="0"/>
      <w:marTop w:val="0"/>
      <w:marBottom w:val="0"/>
      <w:divBdr>
        <w:top w:val="none" w:sz="0" w:space="0" w:color="auto"/>
        <w:left w:val="none" w:sz="0" w:space="0" w:color="auto"/>
        <w:bottom w:val="none" w:sz="0" w:space="0" w:color="auto"/>
        <w:right w:val="none" w:sz="0" w:space="0" w:color="auto"/>
      </w:divBdr>
    </w:div>
    <w:div w:id="1157693497">
      <w:bodyDiv w:val="1"/>
      <w:marLeft w:val="0"/>
      <w:marRight w:val="0"/>
      <w:marTop w:val="0"/>
      <w:marBottom w:val="0"/>
      <w:divBdr>
        <w:top w:val="none" w:sz="0" w:space="0" w:color="auto"/>
        <w:left w:val="none" w:sz="0" w:space="0" w:color="auto"/>
        <w:bottom w:val="none" w:sz="0" w:space="0" w:color="auto"/>
        <w:right w:val="none" w:sz="0" w:space="0" w:color="auto"/>
      </w:divBdr>
    </w:div>
    <w:div w:id="1158308674">
      <w:bodyDiv w:val="1"/>
      <w:marLeft w:val="0"/>
      <w:marRight w:val="0"/>
      <w:marTop w:val="0"/>
      <w:marBottom w:val="0"/>
      <w:divBdr>
        <w:top w:val="none" w:sz="0" w:space="0" w:color="auto"/>
        <w:left w:val="none" w:sz="0" w:space="0" w:color="auto"/>
        <w:bottom w:val="none" w:sz="0" w:space="0" w:color="auto"/>
        <w:right w:val="none" w:sz="0" w:space="0" w:color="auto"/>
      </w:divBdr>
    </w:div>
    <w:div w:id="1164667877">
      <w:bodyDiv w:val="1"/>
      <w:marLeft w:val="0"/>
      <w:marRight w:val="0"/>
      <w:marTop w:val="0"/>
      <w:marBottom w:val="0"/>
      <w:divBdr>
        <w:top w:val="none" w:sz="0" w:space="0" w:color="auto"/>
        <w:left w:val="none" w:sz="0" w:space="0" w:color="auto"/>
        <w:bottom w:val="none" w:sz="0" w:space="0" w:color="auto"/>
        <w:right w:val="none" w:sz="0" w:space="0" w:color="auto"/>
      </w:divBdr>
    </w:div>
    <w:div w:id="1167939834">
      <w:bodyDiv w:val="1"/>
      <w:marLeft w:val="0"/>
      <w:marRight w:val="0"/>
      <w:marTop w:val="0"/>
      <w:marBottom w:val="0"/>
      <w:divBdr>
        <w:top w:val="none" w:sz="0" w:space="0" w:color="auto"/>
        <w:left w:val="none" w:sz="0" w:space="0" w:color="auto"/>
        <w:bottom w:val="none" w:sz="0" w:space="0" w:color="auto"/>
        <w:right w:val="none" w:sz="0" w:space="0" w:color="auto"/>
      </w:divBdr>
    </w:div>
    <w:div w:id="1168252500">
      <w:bodyDiv w:val="1"/>
      <w:marLeft w:val="0"/>
      <w:marRight w:val="0"/>
      <w:marTop w:val="0"/>
      <w:marBottom w:val="0"/>
      <w:divBdr>
        <w:top w:val="none" w:sz="0" w:space="0" w:color="auto"/>
        <w:left w:val="none" w:sz="0" w:space="0" w:color="auto"/>
        <w:bottom w:val="none" w:sz="0" w:space="0" w:color="auto"/>
        <w:right w:val="none" w:sz="0" w:space="0" w:color="auto"/>
      </w:divBdr>
    </w:div>
    <w:div w:id="1169252588">
      <w:bodyDiv w:val="1"/>
      <w:marLeft w:val="0"/>
      <w:marRight w:val="0"/>
      <w:marTop w:val="0"/>
      <w:marBottom w:val="0"/>
      <w:divBdr>
        <w:top w:val="none" w:sz="0" w:space="0" w:color="auto"/>
        <w:left w:val="none" w:sz="0" w:space="0" w:color="auto"/>
        <w:bottom w:val="none" w:sz="0" w:space="0" w:color="auto"/>
        <w:right w:val="none" w:sz="0" w:space="0" w:color="auto"/>
      </w:divBdr>
    </w:div>
    <w:div w:id="1175191605">
      <w:bodyDiv w:val="1"/>
      <w:marLeft w:val="0"/>
      <w:marRight w:val="0"/>
      <w:marTop w:val="0"/>
      <w:marBottom w:val="0"/>
      <w:divBdr>
        <w:top w:val="none" w:sz="0" w:space="0" w:color="auto"/>
        <w:left w:val="none" w:sz="0" w:space="0" w:color="auto"/>
        <w:bottom w:val="none" w:sz="0" w:space="0" w:color="auto"/>
        <w:right w:val="none" w:sz="0" w:space="0" w:color="auto"/>
      </w:divBdr>
    </w:div>
    <w:div w:id="1178736280">
      <w:bodyDiv w:val="1"/>
      <w:marLeft w:val="0"/>
      <w:marRight w:val="0"/>
      <w:marTop w:val="0"/>
      <w:marBottom w:val="0"/>
      <w:divBdr>
        <w:top w:val="none" w:sz="0" w:space="0" w:color="auto"/>
        <w:left w:val="none" w:sz="0" w:space="0" w:color="auto"/>
        <w:bottom w:val="none" w:sz="0" w:space="0" w:color="auto"/>
        <w:right w:val="none" w:sz="0" w:space="0" w:color="auto"/>
      </w:divBdr>
    </w:div>
    <w:div w:id="1181242392">
      <w:bodyDiv w:val="1"/>
      <w:marLeft w:val="0"/>
      <w:marRight w:val="0"/>
      <w:marTop w:val="0"/>
      <w:marBottom w:val="0"/>
      <w:divBdr>
        <w:top w:val="none" w:sz="0" w:space="0" w:color="auto"/>
        <w:left w:val="none" w:sz="0" w:space="0" w:color="auto"/>
        <w:bottom w:val="none" w:sz="0" w:space="0" w:color="auto"/>
        <w:right w:val="none" w:sz="0" w:space="0" w:color="auto"/>
      </w:divBdr>
    </w:div>
    <w:div w:id="1181698064">
      <w:bodyDiv w:val="1"/>
      <w:marLeft w:val="0"/>
      <w:marRight w:val="0"/>
      <w:marTop w:val="0"/>
      <w:marBottom w:val="0"/>
      <w:divBdr>
        <w:top w:val="none" w:sz="0" w:space="0" w:color="auto"/>
        <w:left w:val="none" w:sz="0" w:space="0" w:color="auto"/>
        <w:bottom w:val="none" w:sz="0" w:space="0" w:color="auto"/>
        <w:right w:val="none" w:sz="0" w:space="0" w:color="auto"/>
      </w:divBdr>
    </w:div>
    <w:div w:id="1183278681">
      <w:bodyDiv w:val="1"/>
      <w:marLeft w:val="0"/>
      <w:marRight w:val="0"/>
      <w:marTop w:val="0"/>
      <w:marBottom w:val="0"/>
      <w:divBdr>
        <w:top w:val="none" w:sz="0" w:space="0" w:color="auto"/>
        <w:left w:val="none" w:sz="0" w:space="0" w:color="auto"/>
        <w:bottom w:val="none" w:sz="0" w:space="0" w:color="auto"/>
        <w:right w:val="none" w:sz="0" w:space="0" w:color="auto"/>
      </w:divBdr>
    </w:div>
    <w:div w:id="1183982479">
      <w:bodyDiv w:val="1"/>
      <w:marLeft w:val="0"/>
      <w:marRight w:val="0"/>
      <w:marTop w:val="0"/>
      <w:marBottom w:val="0"/>
      <w:divBdr>
        <w:top w:val="none" w:sz="0" w:space="0" w:color="auto"/>
        <w:left w:val="none" w:sz="0" w:space="0" w:color="auto"/>
        <w:bottom w:val="none" w:sz="0" w:space="0" w:color="auto"/>
        <w:right w:val="none" w:sz="0" w:space="0" w:color="auto"/>
      </w:divBdr>
    </w:div>
    <w:div w:id="1187718276">
      <w:bodyDiv w:val="1"/>
      <w:marLeft w:val="0"/>
      <w:marRight w:val="0"/>
      <w:marTop w:val="0"/>
      <w:marBottom w:val="0"/>
      <w:divBdr>
        <w:top w:val="none" w:sz="0" w:space="0" w:color="auto"/>
        <w:left w:val="none" w:sz="0" w:space="0" w:color="auto"/>
        <w:bottom w:val="none" w:sz="0" w:space="0" w:color="auto"/>
        <w:right w:val="none" w:sz="0" w:space="0" w:color="auto"/>
      </w:divBdr>
    </w:div>
    <w:div w:id="1188181442">
      <w:bodyDiv w:val="1"/>
      <w:marLeft w:val="0"/>
      <w:marRight w:val="0"/>
      <w:marTop w:val="0"/>
      <w:marBottom w:val="0"/>
      <w:divBdr>
        <w:top w:val="none" w:sz="0" w:space="0" w:color="auto"/>
        <w:left w:val="none" w:sz="0" w:space="0" w:color="auto"/>
        <w:bottom w:val="none" w:sz="0" w:space="0" w:color="auto"/>
        <w:right w:val="none" w:sz="0" w:space="0" w:color="auto"/>
      </w:divBdr>
    </w:div>
    <w:div w:id="1193805291">
      <w:bodyDiv w:val="1"/>
      <w:marLeft w:val="0"/>
      <w:marRight w:val="0"/>
      <w:marTop w:val="0"/>
      <w:marBottom w:val="0"/>
      <w:divBdr>
        <w:top w:val="none" w:sz="0" w:space="0" w:color="auto"/>
        <w:left w:val="none" w:sz="0" w:space="0" w:color="auto"/>
        <w:bottom w:val="none" w:sz="0" w:space="0" w:color="auto"/>
        <w:right w:val="none" w:sz="0" w:space="0" w:color="auto"/>
      </w:divBdr>
    </w:div>
    <w:div w:id="1195532639">
      <w:bodyDiv w:val="1"/>
      <w:marLeft w:val="0"/>
      <w:marRight w:val="0"/>
      <w:marTop w:val="0"/>
      <w:marBottom w:val="0"/>
      <w:divBdr>
        <w:top w:val="none" w:sz="0" w:space="0" w:color="auto"/>
        <w:left w:val="none" w:sz="0" w:space="0" w:color="auto"/>
        <w:bottom w:val="none" w:sz="0" w:space="0" w:color="auto"/>
        <w:right w:val="none" w:sz="0" w:space="0" w:color="auto"/>
      </w:divBdr>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
    <w:div w:id="1213158051">
      <w:bodyDiv w:val="1"/>
      <w:marLeft w:val="0"/>
      <w:marRight w:val="0"/>
      <w:marTop w:val="0"/>
      <w:marBottom w:val="0"/>
      <w:divBdr>
        <w:top w:val="none" w:sz="0" w:space="0" w:color="auto"/>
        <w:left w:val="none" w:sz="0" w:space="0" w:color="auto"/>
        <w:bottom w:val="none" w:sz="0" w:space="0" w:color="auto"/>
        <w:right w:val="none" w:sz="0" w:space="0" w:color="auto"/>
      </w:divBdr>
    </w:div>
    <w:div w:id="1214003731">
      <w:bodyDiv w:val="1"/>
      <w:marLeft w:val="0"/>
      <w:marRight w:val="0"/>
      <w:marTop w:val="0"/>
      <w:marBottom w:val="0"/>
      <w:divBdr>
        <w:top w:val="none" w:sz="0" w:space="0" w:color="auto"/>
        <w:left w:val="none" w:sz="0" w:space="0" w:color="auto"/>
        <w:bottom w:val="none" w:sz="0" w:space="0" w:color="auto"/>
        <w:right w:val="none" w:sz="0" w:space="0" w:color="auto"/>
      </w:divBdr>
      <w:divsChild>
        <w:div w:id="1266840640">
          <w:marLeft w:val="0"/>
          <w:marRight w:val="0"/>
          <w:marTop w:val="0"/>
          <w:marBottom w:val="0"/>
          <w:divBdr>
            <w:top w:val="none" w:sz="0" w:space="0" w:color="auto"/>
            <w:left w:val="none" w:sz="0" w:space="0" w:color="auto"/>
            <w:bottom w:val="none" w:sz="0" w:space="0" w:color="auto"/>
            <w:right w:val="none" w:sz="0" w:space="0" w:color="auto"/>
          </w:divBdr>
        </w:div>
        <w:div w:id="1411385633">
          <w:marLeft w:val="0"/>
          <w:marRight w:val="0"/>
          <w:marTop w:val="0"/>
          <w:marBottom w:val="0"/>
          <w:divBdr>
            <w:top w:val="none" w:sz="0" w:space="0" w:color="auto"/>
            <w:left w:val="none" w:sz="0" w:space="0" w:color="auto"/>
            <w:bottom w:val="none" w:sz="0" w:space="0" w:color="auto"/>
            <w:right w:val="none" w:sz="0" w:space="0" w:color="auto"/>
          </w:divBdr>
        </w:div>
      </w:divsChild>
    </w:div>
    <w:div w:id="1216238152">
      <w:bodyDiv w:val="1"/>
      <w:marLeft w:val="0"/>
      <w:marRight w:val="0"/>
      <w:marTop w:val="0"/>
      <w:marBottom w:val="0"/>
      <w:divBdr>
        <w:top w:val="none" w:sz="0" w:space="0" w:color="auto"/>
        <w:left w:val="none" w:sz="0" w:space="0" w:color="auto"/>
        <w:bottom w:val="none" w:sz="0" w:space="0" w:color="auto"/>
        <w:right w:val="none" w:sz="0" w:space="0" w:color="auto"/>
      </w:divBdr>
    </w:div>
    <w:div w:id="1222670432">
      <w:bodyDiv w:val="1"/>
      <w:marLeft w:val="0"/>
      <w:marRight w:val="0"/>
      <w:marTop w:val="0"/>
      <w:marBottom w:val="0"/>
      <w:divBdr>
        <w:top w:val="none" w:sz="0" w:space="0" w:color="auto"/>
        <w:left w:val="none" w:sz="0" w:space="0" w:color="auto"/>
        <w:bottom w:val="none" w:sz="0" w:space="0" w:color="auto"/>
        <w:right w:val="none" w:sz="0" w:space="0" w:color="auto"/>
      </w:divBdr>
    </w:div>
    <w:div w:id="1230506282">
      <w:bodyDiv w:val="1"/>
      <w:marLeft w:val="0"/>
      <w:marRight w:val="0"/>
      <w:marTop w:val="0"/>
      <w:marBottom w:val="0"/>
      <w:divBdr>
        <w:top w:val="none" w:sz="0" w:space="0" w:color="auto"/>
        <w:left w:val="none" w:sz="0" w:space="0" w:color="auto"/>
        <w:bottom w:val="none" w:sz="0" w:space="0" w:color="auto"/>
        <w:right w:val="none" w:sz="0" w:space="0" w:color="auto"/>
      </w:divBdr>
    </w:div>
    <w:div w:id="1234049319">
      <w:bodyDiv w:val="1"/>
      <w:marLeft w:val="0"/>
      <w:marRight w:val="0"/>
      <w:marTop w:val="0"/>
      <w:marBottom w:val="0"/>
      <w:divBdr>
        <w:top w:val="none" w:sz="0" w:space="0" w:color="auto"/>
        <w:left w:val="none" w:sz="0" w:space="0" w:color="auto"/>
        <w:bottom w:val="none" w:sz="0" w:space="0" w:color="auto"/>
        <w:right w:val="none" w:sz="0" w:space="0" w:color="auto"/>
      </w:divBdr>
    </w:div>
    <w:div w:id="1240477508">
      <w:bodyDiv w:val="1"/>
      <w:marLeft w:val="0"/>
      <w:marRight w:val="0"/>
      <w:marTop w:val="0"/>
      <w:marBottom w:val="0"/>
      <w:divBdr>
        <w:top w:val="none" w:sz="0" w:space="0" w:color="auto"/>
        <w:left w:val="none" w:sz="0" w:space="0" w:color="auto"/>
        <w:bottom w:val="none" w:sz="0" w:space="0" w:color="auto"/>
        <w:right w:val="none" w:sz="0" w:space="0" w:color="auto"/>
      </w:divBdr>
    </w:div>
    <w:div w:id="1245722580">
      <w:bodyDiv w:val="1"/>
      <w:marLeft w:val="0"/>
      <w:marRight w:val="0"/>
      <w:marTop w:val="0"/>
      <w:marBottom w:val="0"/>
      <w:divBdr>
        <w:top w:val="none" w:sz="0" w:space="0" w:color="auto"/>
        <w:left w:val="none" w:sz="0" w:space="0" w:color="auto"/>
        <w:bottom w:val="none" w:sz="0" w:space="0" w:color="auto"/>
        <w:right w:val="none" w:sz="0" w:space="0" w:color="auto"/>
      </w:divBdr>
    </w:div>
    <w:div w:id="1246722693">
      <w:bodyDiv w:val="1"/>
      <w:marLeft w:val="0"/>
      <w:marRight w:val="0"/>
      <w:marTop w:val="0"/>
      <w:marBottom w:val="0"/>
      <w:divBdr>
        <w:top w:val="none" w:sz="0" w:space="0" w:color="auto"/>
        <w:left w:val="none" w:sz="0" w:space="0" w:color="auto"/>
        <w:bottom w:val="none" w:sz="0" w:space="0" w:color="auto"/>
        <w:right w:val="none" w:sz="0" w:space="0" w:color="auto"/>
      </w:divBdr>
    </w:div>
    <w:div w:id="1248340834">
      <w:bodyDiv w:val="1"/>
      <w:marLeft w:val="0"/>
      <w:marRight w:val="0"/>
      <w:marTop w:val="0"/>
      <w:marBottom w:val="0"/>
      <w:divBdr>
        <w:top w:val="none" w:sz="0" w:space="0" w:color="auto"/>
        <w:left w:val="none" w:sz="0" w:space="0" w:color="auto"/>
        <w:bottom w:val="none" w:sz="0" w:space="0" w:color="auto"/>
        <w:right w:val="none" w:sz="0" w:space="0" w:color="auto"/>
      </w:divBdr>
      <w:divsChild>
        <w:div w:id="1001851902">
          <w:marLeft w:val="0"/>
          <w:marRight w:val="0"/>
          <w:marTop w:val="0"/>
          <w:marBottom w:val="0"/>
          <w:divBdr>
            <w:top w:val="none" w:sz="0" w:space="0" w:color="auto"/>
            <w:left w:val="none" w:sz="0" w:space="0" w:color="auto"/>
            <w:bottom w:val="none" w:sz="0" w:space="0" w:color="auto"/>
            <w:right w:val="none" w:sz="0" w:space="0" w:color="auto"/>
          </w:divBdr>
        </w:div>
        <w:div w:id="159470943">
          <w:marLeft w:val="0"/>
          <w:marRight w:val="0"/>
          <w:marTop w:val="0"/>
          <w:marBottom w:val="0"/>
          <w:divBdr>
            <w:top w:val="none" w:sz="0" w:space="0" w:color="auto"/>
            <w:left w:val="none" w:sz="0" w:space="0" w:color="auto"/>
            <w:bottom w:val="none" w:sz="0" w:space="0" w:color="auto"/>
            <w:right w:val="none" w:sz="0" w:space="0" w:color="auto"/>
          </w:divBdr>
        </w:div>
      </w:divsChild>
    </w:div>
    <w:div w:id="1249270663">
      <w:bodyDiv w:val="1"/>
      <w:marLeft w:val="0"/>
      <w:marRight w:val="0"/>
      <w:marTop w:val="0"/>
      <w:marBottom w:val="0"/>
      <w:divBdr>
        <w:top w:val="none" w:sz="0" w:space="0" w:color="auto"/>
        <w:left w:val="none" w:sz="0" w:space="0" w:color="auto"/>
        <w:bottom w:val="none" w:sz="0" w:space="0" w:color="auto"/>
        <w:right w:val="none" w:sz="0" w:space="0" w:color="auto"/>
      </w:divBdr>
    </w:div>
    <w:div w:id="1250195899">
      <w:bodyDiv w:val="1"/>
      <w:marLeft w:val="0"/>
      <w:marRight w:val="0"/>
      <w:marTop w:val="0"/>
      <w:marBottom w:val="0"/>
      <w:divBdr>
        <w:top w:val="none" w:sz="0" w:space="0" w:color="auto"/>
        <w:left w:val="none" w:sz="0" w:space="0" w:color="auto"/>
        <w:bottom w:val="none" w:sz="0" w:space="0" w:color="auto"/>
        <w:right w:val="none" w:sz="0" w:space="0" w:color="auto"/>
      </w:divBdr>
    </w:div>
    <w:div w:id="1260530566">
      <w:bodyDiv w:val="1"/>
      <w:marLeft w:val="0"/>
      <w:marRight w:val="0"/>
      <w:marTop w:val="0"/>
      <w:marBottom w:val="0"/>
      <w:divBdr>
        <w:top w:val="none" w:sz="0" w:space="0" w:color="auto"/>
        <w:left w:val="none" w:sz="0" w:space="0" w:color="auto"/>
        <w:bottom w:val="none" w:sz="0" w:space="0" w:color="auto"/>
        <w:right w:val="none" w:sz="0" w:space="0" w:color="auto"/>
      </w:divBdr>
    </w:div>
    <w:div w:id="1261715224">
      <w:bodyDiv w:val="1"/>
      <w:marLeft w:val="0"/>
      <w:marRight w:val="0"/>
      <w:marTop w:val="0"/>
      <w:marBottom w:val="0"/>
      <w:divBdr>
        <w:top w:val="none" w:sz="0" w:space="0" w:color="auto"/>
        <w:left w:val="none" w:sz="0" w:space="0" w:color="auto"/>
        <w:bottom w:val="none" w:sz="0" w:space="0" w:color="auto"/>
        <w:right w:val="none" w:sz="0" w:space="0" w:color="auto"/>
      </w:divBdr>
    </w:div>
    <w:div w:id="1268469135">
      <w:bodyDiv w:val="1"/>
      <w:marLeft w:val="0"/>
      <w:marRight w:val="0"/>
      <w:marTop w:val="0"/>
      <w:marBottom w:val="0"/>
      <w:divBdr>
        <w:top w:val="none" w:sz="0" w:space="0" w:color="auto"/>
        <w:left w:val="none" w:sz="0" w:space="0" w:color="auto"/>
        <w:bottom w:val="none" w:sz="0" w:space="0" w:color="auto"/>
        <w:right w:val="none" w:sz="0" w:space="0" w:color="auto"/>
      </w:divBdr>
    </w:div>
    <w:div w:id="1268544193">
      <w:bodyDiv w:val="1"/>
      <w:marLeft w:val="0"/>
      <w:marRight w:val="0"/>
      <w:marTop w:val="0"/>
      <w:marBottom w:val="0"/>
      <w:divBdr>
        <w:top w:val="none" w:sz="0" w:space="0" w:color="auto"/>
        <w:left w:val="none" w:sz="0" w:space="0" w:color="auto"/>
        <w:bottom w:val="none" w:sz="0" w:space="0" w:color="auto"/>
        <w:right w:val="none" w:sz="0" w:space="0" w:color="auto"/>
      </w:divBdr>
    </w:div>
    <w:div w:id="1278684663">
      <w:bodyDiv w:val="1"/>
      <w:marLeft w:val="0"/>
      <w:marRight w:val="0"/>
      <w:marTop w:val="0"/>
      <w:marBottom w:val="0"/>
      <w:divBdr>
        <w:top w:val="none" w:sz="0" w:space="0" w:color="auto"/>
        <w:left w:val="none" w:sz="0" w:space="0" w:color="auto"/>
        <w:bottom w:val="none" w:sz="0" w:space="0" w:color="auto"/>
        <w:right w:val="none" w:sz="0" w:space="0" w:color="auto"/>
      </w:divBdr>
    </w:div>
    <w:div w:id="1280188674">
      <w:bodyDiv w:val="1"/>
      <w:marLeft w:val="0"/>
      <w:marRight w:val="0"/>
      <w:marTop w:val="0"/>
      <w:marBottom w:val="0"/>
      <w:divBdr>
        <w:top w:val="none" w:sz="0" w:space="0" w:color="auto"/>
        <w:left w:val="none" w:sz="0" w:space="0" w:color="auto"/>
        <w:bottom w:val="none" w:sz="0" w:space="0" w:color="auto"/>
        <w:right w:val="none" w:sz="0" w:space="0" w:color="auto"/>
      </w:divBdr>
      <w:divsChild>
        <w:div w:id="1445809446">
          <w:marLeft w:val="0"/>
          <w:marRight w:val="0"/>
          <w:marTop w:val="0"/>
          <w:marBottom w:val="0"/>
          <w:divBdr>
            <w:top w:val="none" w:sz="0" w:space="0" w:color="auto"/>
            <w:left w:val="none" w:sz="0" w:space="0" w:color="auto"/>
            <w:bottom w:val="none" w:sz="0" w:space="0" w:color="auto"/>
            <w:right w:val="none" w:sz="0" w:space="0" w:color="auto"/>
          </w:divBdr>
        </w:div>
      </w:divsChild>
    </w:div>
    <w:div w:id="1285231301">
      <w:bodyDiv w:val="1"/>
      <w:marLeft w:val="0"/>
      <w:marRight w:val="0"/>
      <w:marTop w:val="0"/>
      <w:marBottom w:val="0"/>
      <w:divBdr>
        <w:top w:val="none" w:sz="0" w:space="0" w:color="auto"/>
        <w:left w:val="none" w:sz="0" w:space="0" w:color="auto"/>
        <w:bottom w:val="none" w:sz="0" w:space="0" w:color="auto"/>
        <w:right w:val="none" w:sz="0" w:space="0" w:color="auto"/>
      </w:divBdr>
    </w:div>
    <w:div w:id="1293555446">
      <w:bodyDiv w:val="1"/>
      <w:marLeft w:val="0"/>
      <w:marRight w:val="0"/>
      <w:marTop w:val="0"/>
      <w:marBottom w:val="0"/>
      <w:divBdr>
        <w:top w:val="none" w:sz="0" w:space="0" w:color="auto"/>
        <w:left w:val="none" w:sz="0" w:space="0" w:color="auto"/>
        <w:bottom w:val="none" w:sz="0" w:space="0" w:color="auto"/>
        <w:right w:val="none" w:sz="0" w:space="0" w:color="auto"/>
      </w:divBdr>
    </w:div>
    <w:div w:id="1299532252">
      <w:bodyDiv w:val="1"/>
      <w:marLeft w:val="0"/>
      <w:marRight w:val="0"/>
      <w:marTop w:val="0"/>
      <w:marBottom w:val="0"/>
      <w:divBdr>
        <w:top w:val="none" w:sz="0" w:space="0" w:color="auto"/>
        <w:left w:val="none" w:sz="0" w:space="0" w:color="auto"/>
        <w:bottom w:val="none" w:sz="0" w:space="0" w:color="auto"/>
        <w:right w:val="none" w:sz="0" w:space="0" w:color="auto"/>
      </w:divBdr>
    </w:div>
    <w:div w:id="1300452417">
      <w:bodyDiv w:val="1"/>
      <w:marLeft w:val="0"/>
      <w:marRight w:val="0"/>
      <w:marTop w:val="0"/>
      <w:marBottom w:val="0"/>
      <w:divBdr>
        <w:top w:val="none" w:sz="0" w:space="0" w:color="auto"/>
        <w:left w:val="none" w:sz="0" w:space="0" w:color="auto"/>
        <w:bottom w:val="none" w:sz="0" w:space="0" w:color="auto"/>
        <w:right w:val="none" w:sz="0" w:space="0" w:color="auto"/>
      </w:divBdr>
    </w:div>
    <w:div w:id="1302230053">
      <w:bodyDiv w:val="1"/>
      <w:marLeft w:val="0"/>
      <w:marRight w:val="0"/>
      <w:marTop w:val="0"/>
      <w:marBottom w:val="0"/>
      <w:divBdr>
        <w:top w:val="none" w:sz="0" w:space="0" w:color="auto"/>
        <w:left w:val="none" w:sz="0" w:space="0" w:color="auto"/>
        <w:bottom w:val="none" w:sz="0" w:space="0" w:color="auto"/>
        <w:right w:val="none" w:sz="0" w:space="0" w:color="auto"/>
      </w:divBdr>
    </w:div>
    <w:div w:id="1305818087">
      <w:bodyDiv w:val="1"/>
      <w:marLeft w:val="0"/>
      <w:marRight w:val="0"/>
      <w:marTop w:val="0"/>
      <w:marBottom w:val="0"/>
      <w:divBdr>
        <w:top w:val="none" w:sz="0" w:space="0" w:color="auto"/>
        <w:left w:val="none" w:sz="0" w:space="0" w:color="auto"/>
        <w:bottom w:val="none" w:sz="0" w:space="0" w:color="auto"/>
        <w:right w:val="none" w:sz="0" w:space="0" w:color="auto"/>
      </w:divBdr>
    </w:div>
    <w:div w:id="1307469559">
      <w:bodyDiv w:val="1"/>
      <w:marLeft w:val="0"/>
      <w:marRight w:val="0"/>
      <w:marTop w:val="0"/>
      <w:marBottom w:val="0"/>
      <w:divBdr>
        <w:top w:val="none" w:sz="0" w:space="0" w:color="auto"/>
        <w:left w:val="none" w:sz="0" w:space="0" w:color="auto"/>
        <w:bottom w:val="none" w:sz="0" w:space="0" w:color="auto"/>
        <w:right w:val="none" w:sz="0" w:space="0" w:color="auto"/>
      </w:divBdr>
    </w:div>
    <w:div w:id="1323002106">
      <w:bodyDiv w:val="1"/>
      <w:marLeft w:val="0"/>
      <w:marRight w:val="0"/>
      <w:marTop w:val="0"/>
      <w:marBottom w:val="0"/>
      <w:divBdr>
        <w:top w:val="none" w:sz="0" w:space="0" w:color="auto"/>
        <w:left w:val="none" w:sz="0" w:space="0" w:color="auto"/>
        <w:bottom w:val="none" w:sz="0" w:space="0" w:color="auto"/>
        <w:right w:val="none" w:sz="0" w:space="0" w:color="auto"/>
      </w:divBdr>
    </w:div>
    <w:div w:id="1325158165">
      <w:bodyDiv w:val="1"/>
      <w:marLeft w:val="0"/>
      <w:marRight w:val="0"/>
      <w:marTop w:val="0"/>
      <w:marBottom w:val="0"/>
      <w:divBdr>
        <w:top w:val="none" w:sz="0" w:space="0" w:color="auto"/>
        <w:left w:val="none" w:sz="0" w:space="0" w:color="auto"/>
        <w:bottom w:val="none" w:sz="0" w:space="0" w:color="auto"/>
        <w:right w:val="none" w:sz="0" w:space="0" w:color="auto"/>
      </w:divBdr>
    </w:div>
    <w:div w:id="1327128802">
      <w:bodyDiv w:val="1"/>
      <w:marLeft w:val="0"/>
      <w:marRight w:val="0"/>
      <w:marTop w:val="0"/>
      <w:marBottom w:val="0"/>
      <w:divBdr>
        <w:top w:val="none" w:sz="0" w:space="0" w:color="auto"/>
        <w:left w:val="none" w:sz="0" w:space="0" w:color="auto"/>
        <w:bottom w:val="none" w:sz="0" w:space="0" w:color="auto"/>
        <w:right w:val="none" w:sz="0" w:space="0" w:color="auto"/>
      </w:divBdr>
    </w:div>
    <w:div w:id="1329089142">
      <w:bodyDiv w:val="1"/>
      <w:marLeft w:val="0"/>
      <w:marRight w:val="0"/>
      <w:marTop w:val="0"/>
      <w:marBottom w:val="0"/>
      <w:divBdr>
        <w:top w:val="none" w:sz="0" w:space="0" w:color="auto"/>
        <w:left w:val="none" w:sz="0" w:space="0" w:color="auto"/>
        <w:bottom w:val="none" w:sz="0" w:space="0" w:color="auto"/>
        <w:right w:val="none" w:sz="0" w:space="0" w:color="auto"/>
      </w:divBdr>
    </w:div>
    <w:div w:id="1331759851">
      <w:bodyDiv w:val="1"/>
      <w:marLeft w:val="0"/>
      <w:marRight w:val="0"/>
      <w:marTop w:val="0"/>
      <w:marBottom w:val="0"/>
      <w:divBdr>
        <w:top w:val="none" w:sz="0" w:space="0" w:color="auto"/>
        <w:left w:val="none" w:sz="0" w:space="0" w:color="auto"/>
        <w:bottom w:val="none" w:sz="0" w:space="0" w:color="auto"/>
        <w:right w:val="none" w:sz="0" w:space="0" w:color="auto"/>
      </w:divBdr>
    </w:div>
    <w:div w:id="1334648103">
      <w:bodyDiv w:val="1"/>
      <w:marLeft w:val="0"/>
      <w:marRight w:val="0"/>
      <w:marTop w:val="0"/>
      <w:marBottom w:val="0"/>
      <w:divBdr>
        <w:top w:val="none" w:sz="0" w:space="0" w:color="auto"/>
        <w:left w:val="none" w:sz="0" w:space="0" w:color="auto"/>
        <w:bottom w:val="none" w:sz="0" w:space="0" w:color="auto"/>
        <w:right w:val="none" w:sz="0" w:space="0" w:color="auto"/>
      </w:divBdr>
    </w:div>
    <w:div w:id="1334793592">
      <w:bodyDiv w:val="1"/>
      <w:marLeft w:val="0"/>
      <w:marRight w:val="0"/>
      <w:marTop w:val="0"/>
      <w:marBottom w:val="0"/>
      <w:divBdr>
        <w:top w:val="none" w:sz="0" w:space="0" w:color="auto"/>
        <w:left w:val="none" w:sz="0" w:space="0" w:color="auto"/>
        <w:bottom w:val="none" w:sz="0" w:space="0" w:color="auto"/>
        <w:right w:val="none" w:sz="0" w:space="0" w:color="auto"/>
      </w:divBdr>
    </w:div>
    <w:div w:id="1338771369">
      <w:bodyDiv w:val="1"/>
      <w:marLeft w:val="0"/>
      <w:marRight w:val="0"/>
      <w:marTop w:val="0"/>
      <w:marBottom w:val="0"/>
      <w:divBdr>
        <w:top w:val="none" w:sz="0" w:space="0" w:color="auto"/>
        <w:left w:val="none" w:sz="0" w:space="0" w:color="auto"/>
        <w:bottom w:val="none" w:sz="0" w:space="0" w:color="auto"/>
        <w:right w:val="none" w:sz="0" w:space="0" w:color="auto"/>
      </w:divBdr>
    </w:div>
    <w:div w:id="1340037197">
      <w:bodyDiv w:val="1"/>
      <w:marLeft w:val="0"/>
      <w:marRight w:val="0"/>
      <w:marTop w:val="0"/>
      <w:marBottom w:val="0"/>
      <w:divBdr>
        <w:top w:val="none" w:sz="0" w:space="0" w:color="auto"/>
        <w:left w:val="none" w:sz="0" w:space="0" w:color="auto"/>
        <w:bottom w:val="none" w:sz="0" w:space="0" w:color="auto"/>
        <w:right w:val="none" w:sz="0" w:space="0" w:color="auto"/>
      </w:divBdr>
    </w:div>
    <w:div w:id="1345743959">
      <w:bodyDiv w:val="1"/>
      <w:marLeft w:val="0"/>
      <w:marRight w:val="0"/>
      <w:marTop w:val="0"/>
      <w:marBottom w:val="0"/>
      <w:divBdr>
        <w:top w:val="none" w:sz="0" w:space="0" w:color="auto"/>
        <w:left w:val="none" w:sz="0" w:space="0" w:color="auto"/>
        <w:bottom w:val="none" w:sz="0" w:space="0" w:color="auto"/>
        <w:right w:val="none" w:sz="0" w:space="0" w:color="auto"/>
      </w:divBdr>
    </w:div>
    <w:div w:id="1346515456">
      <w:bodyDiv w:val="1"/>
      <w:marLeft w:val="0"/>
      <w:marRight w:val="0"/>
      <w:marTop w:val="0"/>
      <w:marBottom w:val="0"/>
      <w:divBdr>
        <w:top w:val="none" w:sz="0" w:space="0" w:color="auto"/>
        <w:left w:val="none" w:sz="0" w:space="0" w:color="auto"/>
        <w:bottom w:val="none" w:sz="0" w:space="0" w:color="auto"/>
        <w:right w:val="none" w:sz="0" w:space="0" w:color="auto"/>
      </w:divBdr>
    </w:div>
    <w:div w:id="1349066710">
      <w:bodyDiv w:val="1"/>
      <w:marLeft w:val="0"/>
      <w:marRight w:val="0"/>
      <w:marTop w:val="0"/>
      <w:marBottom w:val="0"/>
      <w:divBdr>
        <w:top w:val="none" w:sz="0" w:space="0" w:color="auto"/>
        <w:left w:val="none" w:sz="0" w:space="0" w:color="auto"/>
        <w:bottom w:val="none" w:sz="0" w:space="0" w:color="auto"/>
        <w:right w:val="none" w:sz="0" w:space="0" w:color="auto"/>
      </w:divBdr>
    </w:div>
    <w:div w:id="1351377887">
      <w:bodyDiv w:val="1"/>
      <w:marLeft w:val="0"/>
      <w:marRight w:val="0"/>
      <w:marTop w:val="0"/>
      <w:marBottom w:val="0"/>
      <w:divBdr>
        <w:top w:val="none" w:sz="0" w:space="0" w:color="auto"/>
        <w:left w:val="none" w:sz="0" w:space="0" w:color="auto"/>
        <w:bottom w:val="none" w:sz="0" w:space="0" w:color="auto"/>
        <w:right w:val="none" w:sz="0" w:space="0" w:color="auto"/>
      </w:divBdr>
    </w:div>
    <w:div w:id="1358430947">
      <w:bodyDiv w:val="1"/>
      <w:marLeft w:val="0"/>
      <w:marRight w:val="0"/>
      <w:marTop w:val="0"/>
      <w:marBottom w:val="0"/>
      <w:divBdr>
        <w:top w:val="none" w:sz="0" w:space="0" w:color="auto"/>
        <w:left w:val="none" w:sz="0" w:space="0" w:color="auto"/>
        <w:bottom w:val="none" w:sz="0" w:space="0" w:color="auto"/>
        <w:right w:val="none" w:sz="0" w:space="0" w:color="auto"/>
      </w:divBdr>
    </w:div>
    <w:div w:id="1365641108">
      <w:bodyDiv w:val="1"/>
      <w:marLeft w:val="0"/>
      <w:marRight w:val="0"/>
      <w:marTop w:val="0"/>
      <w:marBottom w:val="0"/>
      <w:divBdr>
        <w:top w:val="none" w:sz="0" w:space="0" w:color="auto"/>
        <w:left w:val="none" w:sz="0" w:space="0" w:color="auto"/>
        <w:bottom w:val="none" w:sz="0" w:space="0" w:color="auto"/>
        <w:right w:val="none" w:sz="0" w:space="0" w:color="auto"/>
      </w:divBdr>
    </w:div>
    <w:div w:id="1365861472">
      <w:bodyDiv w:val="1"/>
      <w:marLeft w:val="0"/>
      <w:marRight w:val="0"/>
      <w:marTop w:val="0"/>
      <w:marBottom w:val="0"/>
      <w:divBdr>
        <w:top w:val="none" w:sz="0" w:space="0" w:color="auto"/>
        <w:left w:val="none" w:sz="0" w:space="0" w:color="auto"/>
        <w:bottom w:val="none" w:sz="0" w:space="0" w:color="auto"/>
        <w:right w:val="none" w:sz="0" w:space="0" w:color="auto"/>
      </w:divBdr>
    </w:div>
    <w:div w:id="1370688667">
      <w:bodyDiv w:val="1"/>
      <w:marLeft w:val="0"/>
      <w:marRight w:val="0"/>
      <w:marTop w:val="0"/>
      <w:marBottom w:val="0"/>
      <w:divBdr>
        <w:top w:val="none" w:sz="0" w:space="0" w:color="auto"/>
        <w:left w:val="none" w:sz="0" w:space="0" w:color="auto"/>
        <w:bottom w:val="none" w:sz="0" w:space="0" w:color="auto"/>
        <w:right w:val="none" w:sz="0" w:space="0" w:color="auto"/>
      </w:divBdr>
    </w:div>
    <w:div w:id="1375351177">
      <w:bodyDiv w:val="1"/>
      <w:marLeft w:val="0"/>
      <w:marRight w:val="0"/>
      <w:marTop w:val="0"/>
      <w:marBottom w:val="0"/>
      <w:divBdr>
        <w:top w:val="none" w:sz="0" w:space="0" w:color="auto"/>
        <w:left w:val="none" w:sz="0" w:space="0" w:color="auto"/>
        <w:bottom w:val="none" w:sz="0" w:space="0" w:color="auto"/>
        <w:right w:val="none" w:sz="0" w:space="0" w:color="auto"/>
      </w:divBdr>
    </w:div>
    <w:div w:id="1380938760">
      <w:bodyDiv w:val="1"/>
      <w:marLeft w:val="0"/>
      <w:marRight w:val="0"/>
      <w:marTop w:val="0"/>
      <w:marBottom w:val="0"/>
      <w:divBdr>
        <w:top w:val="none" w:sz="0" w:space="0" w:color="auto"/>
        <w:left w:val="none" w:sz="0" w:space="0" w:color="auto"/>
        <w:bottom w:val="none" w:sz="0" w:space="0" w:color="auto"/>
        <w:right w:val="none" w:sz="0" w:space="0" w:color="auto"/>
      </w:divBdr>
    </w:div>
    <w:div w:id="1385325009">
      <w:bodyDiv w:val="1"/>
      <w:marLeft w:val="0"/>
      <w:marRight w:val="0"/>
      <w:marTop w:val="0"/>
      <w:marBottom w:val="0"/>
      <w:divBdr>
        <w:top w:val="none" w:sz="0" w:space="0" w:color="auto"/>
        <w:left w:val="none" w:sz="0" w:space="0" w:color="auto"/>
        <w:bottom w:val="none" w:sz="0" w:space="0" w:color="auto"/>
        <w:right w:val="none" w:sz="0" w:space="0" w:color="auto"/>
      </w:divBdr>
    </w:div>
    <w:div w:id="1387096839">
      <w:bodyDiv w:val="1"/>
      <w:marLeft w:val="0"/>
      <w:marRight w:val="0"/>
      <w:marTop w:val="0"/>
      <w:marBottom w:val="0"/>
      <w:divBdr>
        <w:top w:val="none" w:sz="0" w:space="0" w:color="auto"/>
        <w:left w:val="none" w:sz="0" w:space="0" w:color="auto"/>
        <w:bottom w:val="none" w:sz="0" w:space="0" w:color="auto"/>
        <w:right w:val="none" w:sz="0" w:space="0" w:color="auto"/>
      </w:divBdr>
    </w:div>
    <w:div w:id="1389572027">
      <w:bodyDiv w:val="1"/>
      <w:marLeft w:val="0"/>
      <w:marRight w:val="0"/>
      <w:marTop w:val="0"/>
      <w:marBottom w:val="0"/>
      <w:divBdr>
        <w:top w:val="none" w:sz="0" w:space="0" w:color="auto"/>
        <w:left w:val="none" w:sz="0" w:space="0" w:color="auto"/>
        <w:bottom w:val="none" w:sz="0" w:space="0" w:color="auto"/>
        <w:right w:val="none" w:sz="0" w:space="0" w:color="auto"/>
      </w:divBdr>
    </w:div>
    <w:div w:id="1391228067">
      <w:bodyDiv w:val="1"/>
      <w:marLeft w:val="0"/>
      <w:marRight w:val="0"/>
      <w:marTop w:val="0"/>
      <w:marBottom w:val="0"/>
      <w:divBdr>
        <w:top w:val="none" w:sz="0" w:space="0" w:color="auto"/>
        <w:left w:val="none" w:sz="0" w:space="0" w:color="auto"/>
        <w:bottom w:val="none" w:sz="0" w:space="0" w:color="auto"/>
        <w:right w:val="none" w:sz="0" w:space="0" w:color="auto"/>
      </w:divBdr>
    </w:div>
    <w:div w:id="1397167262">
      <w:bodyDiv w:val="1"/>
      <w:marLeft w:val="0"/>
      <w:marRight w:val="0"/>
      <w:marTop w:val="0"/>
      <w:marBottom w:val="0"/>
      <w:divBdr>
        <w:top w:val="none" w:sz="0" w:space="0" w:color="auto"/>
        <w:left w:val="none" w:sz="0" w:space="0" w:color="auto"/>
        <w:bottom w:val="none" w:sz="0" w:space="0" w:color="auto"/>
        <w:right w:val="none" w:sz="0" w:space="0" w:color="auto"/>
      </w:divBdr>
    </w:div>
    <w:div w:id="1398280317">
      <w:bodyDiv w:val="1"/>
      <w:marLeft w:val="0"/>
      <w:marRight w:val="0"/>
      <w:marTop w:val="0"/>
      <w:marBottom w:val="0"/>
      <w:divBdr>
        <w:top w:val="none" w:sz="0" w:space="0" w:color="auto"/>
        <w:left w:val="none" w:sz="0" w:space="0" w:color="auto"/>
        <w:bottom w:val="none" w:sz="0" w:space="0" w:color="auto"/>
        <w:right w:val="none" w:sz="0" w:space="0" w:color="auto"/>
      </w:divBdr>
    </w:div>
    <w:div w:id="1400131015">
      <w:bodyDiv w:val="1"/>
      <w:marLeft w:val="0"/>
      <w:marRight w:val="0"/>
      <w:marTop w:val="0"/>
      <w:marBottom w:val="0"/>
      <w:divBdr>
        <w:top w:val="none" w:sz="0" w:space="0" w:color="auto"/>
        <w:left w:val="none" w:sz="0" w:space="0" w:color="auto"/>
        <w:bottom w:val="none" w:sz="0" w:space="0" w:color="auto"/>
        <w:right w:val="none" w:sz="0" w:space="0" w:color="auto"/>
      </w:divBdr>
    </w:div>
    <w:div w:id="1403411931">
      <w:bodyDiv w:val="1"/>
      <w:marLeft w:val="0"/>
      <w:marRight w:val="0"/>
      <w:marTop w:val="0"/>
      <w:marBottom w:val="0"/>
      <w:divBdr>
        <w:top w:val="none" w:sz="0" w:space="0" w:color="auto"/>
        <w:left w:val="none" w:sz="0" w:space="0" w:color="auto"/>
        <w:bottom w:val="none" w:sz="0" w:space="0" w:color="auto"/>
        <w:right w:val="none" w:sz="0" w:space="0" w:color="auto"/>
      </w:divBdr>
    </w:div>
    <w:div w:id="1403677626">
      <w:bodyDiv w:val="1"/>
      <w:marLeft w:val="0"/>
      <w:marRight w:val="0"/>
      <w:marTop w:val="0"/>
      <w:marBottom w:val="0"/>
      <w:divBdr>
        <w:top w:val="none" w:sz="0" w:space="0" w:color="auto"/>
        <w:left w:val="none" w:sz="0" w:space="0" w:color="auto"/>
        <w:bottom w:val="none" w:sz="0" w:space="0" w:color="auto"/>
        <w:right w:val="none" w:sz="0" w:space="0" w:color="auto"/>
      </w:divBdr>
    </w:div>
    <w:div w:id="1407221300">
      <w:bodyDiv w:val="1"/>
      <w:marLeft w:val="0"/>
      <w:marRight w:val="0"/>
      <w:marTop w:val="0"/>
      <w:marBottom w:val="0"/>
      <w:divBdr>
        <w:top w:val="none" w:sz="0" w:space="0" w:color="auto"/>
        <w:left w:val="none" w:sz="0" w:space="0" w:color="auto"/>
        <w:bottom w:val="none" w:sz="0" w:space="0" w:color="auto"/>
        <w:right w:val="none" w:sz="0" w:space="0" w:color="auto"/>
      </w:divBdr>
    </w:div>
    <w:div w:id="1408724915">
      <w:bodyDiv w:val="1"/>
      <w:marLeft w:val="0"/>
      <w:marRight w:val="0"/>
      <w:marTop w:val="0"/>
      <w:marBottom w:val="0"/>
      <w:divBdr>
        <w:top w:val="none" w:sz="0" w:space="0" w:color="auto"/>
        <w:left w:val="none" w:sz="0" w:space="0" w:color="auto"/>
        <w:bottom w:val="none" w:sz="0" w:space="0" w:color="auto"/>
        <w:right w:val="none" w:sz="0" w:space="0" w:color="auto"/>
      </w:divBdr>
    </w:div>
    <w:div w:id="1416632950">
      <w:bodyDiv w:val="1"/>
      <w:marLeft w:val="0"/>
      <w:marRight w:val="0"/>
      <w:marTop w:val="0"/>
      <w:marBottom w:val="0"/>
      <w:divBdr>
        <w:top w:val="none" w:sz="0" w:space="0" w:color="auto"/>
        <w:left w:val="none" w:sz="0" w:space="0" w:color="auto"/>
        <w:bottom w:val="none" w:sz="0" w:space="0" w:color="auto"/>
        <w:right w:val="none" w:sz="0" w:space="0" w:color="auto"/>
      </w:divBdr>
    </w:div>
    <w:div w:id="1417090872">
      <w:bodyDiv w:val="1"/>
      <w:marLeft w:val="0"/>
      <w:marRight w:val="0"/>
      <w:marTop w:val="0"/>
      <w:marBottom w:val="0"/>
      <w:divBdr>
        <w:top w:val="none" w:sz="0" w:space="0" w:color="auto"/>
        <w:left w:val="none" w:sz="0" w:space="0" w:color="auto"/>
        <w:bottom w:val="none" w:sz="0" w:space="0" w:color="auto"/>
        <w:right w:val="none" w:sz="0" w:space="0" w:color="auto"/>
      </w:divBdr>
    </w:div>
    <w:div w:id="1420516797">
      <w:bodyDiv w:val="1"/>
      <w:marLeft w:val="0"/>
      <w:marRight w:val="0"/>
      <w:marTop w:val="0"/>
      <w:marBottom w:val="0"/>
      <w:divBdr>
        <w:top w:val="none" w:sz="0" w:space="0" w:color="auto"/>
        <w:left w:val="none" w:sz="0" w:space="0" w:color="auto"/>
        <w:bottom w:val="none" w:sz="0" w:space="0" w:color="auto"/>
        <w:right w:val="none" w:sz="0" w:space="0" w:color="auto"/>
      </w:divBdr>
    </w:div>
    <w:div w:id="1421944058">
      <w:bodyDiv w:val="1"/>
      <w:marLeft w:val="0"/>
      <w:marRight w:val="0"/>
      <w:marTop w:val="0"/>
      <w:marBottom w:val="0"/>
      <w:divBdr>
        <w:top w:val="none" w:sz="0" w:space="0" w:color="auto"/>
        <w:left w:val="none" w:sz="0" w:space="0" w:color="auto"/>
        <w:bottom w:val="none" w:sz="0" w:space="0" w:color="auto"/>
        <w:right w:val="none" w:sz="0" w:space="0" w:color="auto"/>
      </w:divBdr>
    </w:div>
    <w:div w:id="1433041116">
      <w:bodyDiv w:val="1"/>
      <w:marLeft w:val="0"/>
      <w:marRight w:val="0"/>
      <w:marTop w:val="0"/>
      <w:marBottom w:val="0"/>
      <w:divBdr>
        <w:top w:val="none" w:sz="0" w:space="0" w:color="auto"/>
        <w:left w:val="none" w:sz="0" w:space="0" w:color="auto"/>
        <w:bottom w:val="none" w:sz="0" w:space="0" w:color="auto"/>
        <w:right w:val="none" w:sz="0" w:space="0" w:color="auto"/>
      </w:divBdr>
    </w:div>
    <w:div w:id="1436443237">
      <w:bodyDiv w:val="1"/>
      <w:marLeft w:val="0"/>
      <w:marRight w:val="0"/>
      <w:marTop w:val="0"/>
      <w:marBottom w:val="0"/>
      <w:divBdr>
        <w:top w:val="none" w:sz="0" w:space="0" w:color="auto"/>
        <w:left w:val="none" w:sz="0" w:space="0" w:color="auto"/>
        <w:bottom w:val="none" w:sz="0" w:space="0" w:color="auto"/>
        <w:right w:val="none" w:sz="0" w:space="0" w:color="auto"/>
      </w:divBdr>
    </w:div>
    <w:div w:id="1445148382">
      <w:bodyDiv w:val="1"/>
      <w:marLeft w:val="0"/>
      <w:marRight w:val="0"/>
      <w:marTop w:val="0"/>
      <w:marBottom w:val="0"/>
      <w:divBdr>
        <w:top w:val="none" w:sz="0" w:space="0" w:color="auto"/>
        <w:left w:val="none" w:sz="0" w:space="0" w:color="auto"/>
        <w:bottom w:val="none" w:sz="0" w:space="0" w:color="auto"/>
        <w:right w:val="none" w:sz="0" w:space="0" w:color="auto"/>
      </w:divBdr>
    </w:div>
    <w:div w:id="1446850573">
      <w:bodyDiv w:val="1"/>
      <w:marLeft w:val="0"/>
      <w:marRight w:val="0"/>
      <w:marTop w:val="0"/>
      <w:marBottom w:val="0"/>
      <w:divBdr>
        <w:top w:val="none" w:sz="0" w:space="0" w:color="auto"/>
        <w:left w:val="none" w:sz="0" w:space="0" w:color="auto"/>
        <w:bottom w:val="none" w:sz="0" w:space="0" w:color="auto"/>
        <w:right w:val="none" w:sz="0" w:space="0" w:color="auto"/>
      </w:divBdr>
    </w:div>
    <w:div w:id="1452817844">
      <w:bodyDiv w:val="1"/>
      <w:marLeft w:val="0"/>
      <w:marRight w:val="0"/>
      <w:marTop w:val="0"/>
      <w:marBottom w:val="0"/>
      <w:divBdr>
        <w:top w:val="none" w:sz="0" w:space="0" w:color="auto"/>
        <w:left w:val="none" w:sz="0" w:space="0" w:color="auto"/>
        <w:bottom w:val="none" w:sz="0" w:space="0" w:color="auto"/>
        <w:right w:val="none" w:sz="0" w:space="0" w:color="auto"/>
      </w:divBdr>
    </w:div>
    <w:div w:id="1458990420">
      <w:bodyDiv w:val="1"/>
      <w:marLeft w:val="0"/>
      <w:marRight w:val="0"/>
      <w:marTop w:val="0"/>
      <w:marBottom w:val="0"/>
      <w:divBdr>
        <w:top w:val="none" w:sz="0" w:space="0" w:color="auto"/>
        <w:left w:val="none" w:sz="0" w:space="0" w:color="auto"/>
        <w:bottom w:val="none" w:sz="0" w:space="0" w:color="auto"/>
        <w:right w:val="none" w:sz="0" w:space="0" w:color="auto"/>
      </w:divBdr>
    </w:div>
    <w:div w:id="1460101563">
      <w:bodyDiv w:val="1"/>
      <w:marLeft w:val="0"/>
      <w:marRight w:val="0"/>
      <w:marTop w:val="0"/>
      <w:marBottom w:val="0"/>
      <w:divBdr>
        <w:top w:val="none" w:sz="0" w:space="0" w:color="auto"/>
        <w:left w:val="none" w:sz="0" w:space="0" w:color="auto"/>
        <w:bottom w:val="none" w:sz="0" w:space="0" w:color="auto"/>
        <w:right w:val="none" w:sz="0" w:space="0" w:color="auto"/>
      </w:divBdr>
    </w:div>
    <w:div w:id="1461339359">
      <w:bodyDiv w:val="1"/>
      <w:marLeft w:val="0"/>
      <w:marRight w:val="0"/>
      <w:marTop w:val="0"/>
      <w:marBottom w:val="0"/>
      <w:divBdr>
        <w:top w:val="none" w:sz="0" w:space="0" w:color="auto"/>
        <w:left w:val="none" w:sz="0" w:space="0" w:color="auto"/>
        <w:bottom w:val="none" w:sz="0" w:space="0" w:color="auto"/>
        <w:right w:val="none" w:sz="0" w:space="0" w:color="auto"/>
      </w:divBdr>
    </w:div>
    <w:div w:id="1462965733">
      <w:bodyDiv w:val="1"/>
      <w:marLeft w:val="0"/>
      <w:marRight w:val="0"/>
      <w:marTop w:val="0"/>
      <w:marBottom w:val="0"/>
      <w:divBdr>
        <w:top w:val="none" w:sz="0" w:space="0" w:color="auto"/>
        <w:left w:val="none" w:sz="0" w:space="0" w:color="auto"/>
        <w:bottom w:val="none" w:sz="0" w:space="0" w:color="auto"/>
        <w:right w:val="none" w:sz="0" w:space="0" w:color="auto"/>
      </w:divBdr>
    </w:div>
    <w:div w:id="1464539442">
      <w:bodyDiv w:val="1"/>
      <w:marLeft w:val="0"/>
      <w:marRight w:val="0"/>
      <w:marTop w:val="0"/>
      <w:marBottom w:val="0"/>
      <w:divBdr>
        <w:top w:val="none" w:sz="0" w:space="0" w:color="auto"/>
        <w:left w:val="none" w:sz="0" w:space="0" w:color="auto"/>
        <w:bottom w:val="none" w:sz="0" w:space="0" w:color="auto"/>
        <w:right w:val="none" w:sz="0" w:space="0" w:color="auto"/>
      </w:divBdr>
    </w:div>
    <w:div w:id="1465154981">
      <w:bodyDiv w:val="1"/>
      <w:marLeft w:val="0"/>
      <w:marRight w:val="0"/>
      <w:marTop w:val="0"/>
      <w:marBottom w:val="0"/>
      <w:divBdr>
        <w:top w:val="none" w:sz="0" w:space="0" w:color="auto"/>
        <w:left w:val="none" w:sz="0" w:space="0" w:color="auto"/>
        <w:bottom w:val="none" w:sz="0" w:space="0" w:color="auto"/>
        <w:right w:val="none" w:sz="0" w:space="0" w:color="auto"/>
      </w:divBdr>
    </w:div>
    <w:div w:id="1469124123">
      <w:bodyDiv w:val="1"/>
      <w:marLeft w:val="0"/>
      <w:marRight w:val="0"/>
      <w:marTop w:val="0"/>
      <w:marBottom w:val="0"/>
      <w:divBdr>
        <w:top w:val="none" w:sz="0" w:space="0" w:color="auto"/>
        <w:left w:val="none" w:sz="0" w:space="0" w:color="auto"/>
        <w:bottom w:val="none" w:sz="0" w:space="0" w:color="auto"/>
        <w:right w:val="none" w:sz="0" w:space="0" w:color="auto"/>
      </w:divBdr>
    </w:div>
    <w:div w:id="1472594243">
      <w:bodyDiv w:val="1"/>
      <w:marLeft w:val="0"/>
      <w:marRight w:val="0"/>
      <w:marTop w:val="0"/>
      <w:marBottom w:val="0"/>
      <w:divBdr>
        <w:top w:val="none" w:sz="0" w:space="0" w:color="auto"/>
        <w:left w:val="none" w:sz="0" w:space="0" w:color="auto"/>
        <w:bottom w:val="none" w:sz="0" w:space="0" w:color="auto"/>
        <w:right w:val="none" w:sz="0" w:space="0" w:color="auto"/>
      </w:divBdr>
    </w:div>
    <w:div w:id="1479609026">
      <w:bodyDiv w:val="1"/>
      <w:marLeft w:val="0"/>
      <w:marRight w:val="0"/>
      <w:marTop w:val="0"/>
      <w:marBottom w:val="0"/>
      <w:divBdr>
        <w:top w:val="none" w:sz="0" w:space="0" w:color="auto"/>
        <w:left w:val="none" w:sz="0" w:space="0" w:color="auto"/>
        <w:bottom w:val="none" w:sz="0" w:space="0" w:color="auto"/>
        <w:right w:val="none" w:sz="0" w:space="0" w:color="auto"/>
      </w:divBdr>
    </w:div>
    <w:div w:id="1484926298">
      <w:bodyDiv w:val="1"/>
      <w:marLeft w:val="0"/>
      <w:marRight w:val="0"/>
      <w:marTop w:val="0"/>
      <w:marBottom w:val="0"/>
      <w:divBdr>
        <w:top w:val="none" w:sz="0" w:space="0" w:color="auto"/>
        <w:left w:val="none" w:sz="0" w:space="0" w:color="auto"/>
        <w:bottom w:val="none" w:sz="0" w:space="0" w:color="auto"/>
        <w:right w:val="none" w:sz="0" w:space="0" w:color="auto"/>
      </w:divBdr>
    </w:div>
    <w:div w:id="1487474222">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361309">
      <w:bodyDiv w:val="1"/>
      <w:marLeft w:val="0"/>
      <w:marRight w:val="0"/>
      <w:marTop w:val="0"/>
      <w:marBottom w:val="0"/>
      <w:divBdr>
        <w:top w:val="none" w:sz="0" w:space="0" w:color="auto"/>
        <w:left w:val="none" w:sz="0" w:space="0" w:color="auto"/>
        <w:bottom w:val="none" w:sz="0" w:space="0" w:color="auto"/>
        <w:right w:val="none" w:sz="0" w:space="0" w:color="auto"/>
      </w:divBdr>
    </w:div>
    <w:div w:id="1490752123">
      <w:bodyDiv w:val="1"/>
      <w:marLeft w:val="0"/>
      <w:marRight w:val="0"/>
      <w:marTop w:val="0"/>
      <w:marBottom w:val="0"/>
      <w:divBdr>
        <w:top w:val="none" w:sz="0" w:space="0" w:color="auto"/>
        <w:left w:val="none" w:sz="0" w:space="0" w:color="auto"/>
        <w:bottom w:val="none" w:sz="0" w:space="0" w:color="auto"/>
        <w:right w:val="none" w:sz="0" w:space="0" w:color="auto"/>
      </w:divBdr>
    </w:div>
    <w:div w:id="1494174653">
      <w:bodyDiv w:val="1"/>
      <w:marLeft w:val="0"/>
      <w:marRight w:val="0"/>
      <w:marTop w:val="0"/>
      <w:marBottom w:val="0"/>
      <w:divBdr>
        <w:top w:val="none" w:sz="0" w:space="0" w:color="auto"/>
        <w:left w:val="none" w:sz="0" w:space="0" w:color="auto"/>
        <w:bottom w:val="none" w:sz="0" w:space="0" w:color="auto"/>
        <w:right w:val="none" w:sz="0" w:space="0" w:color="auto"/>
      </w:divBdr>
    </w:div>
    <w:div w:id="1497067222">
      <w:bodyDiv w:val="1"/>
      <w:marLeft w:val="0"/>
      <w:marRight w:val="0"/>
      <w:marTop w:val="0"/>
      <w:marBottom w:val="0"/>
      <w:divBdr>
        <w:top w:val="none" w:sz="0" w:space="0" w:color="auto"/>
        <w:left w:val="none" w:sz="0" w:space="0" w:color="auto"/>
        <w:bottom w:val="none" w:sz="0" w:space="0" w:color="auto"/>
        <w:right w:val="none" w:sz="0" w:space="0" w:color="auto"/>
      </w:divBdr>
    </w:div>
    <w:div w:id="1504738094">
      <w:bodyDiv w:val="1"/>
      <w:marLeft w:val="0"/>
      <w:marRight w:val="0"/>
      <w:marTop w:val="0"/>
      <w:marBottom w:val="0"/>
      <w:divBdr>
        <w:top w:val="none" w:sz="0" w:space="0" w:color="auto"/>
        <w:left w:val="none" w:sz="0" w:space="0" w:color="auto"/>
        <w:bottom w:val="none" w:sz="0" w:space="0" w:color="auto"/>
        <w:right w:val="none" w:sz="0" w:space="0" w:color="auto"/>
      </w:divBdr>
    </w:div>
    <w:div w:id="1506164230">
      <w:bodyDiv w:val="1"/>
      <w:marLeft w:val="0"/>
      <w:marRight w:val="0"/>
      <w:marTop w:val="0"/>
      <w:marBottom w:val="0"/>
      <w:divBdr>
        <w:top w:val="none" w:sz="0" w:space="0" w:color="auto"/>
        <w:left w:val="none" w:sz="0" w:space="0" w:color="auto"/>
        <w:bottom w:val="none" w:sz="0" w:space="0" w:color="auto"/>
        <w:right w:val="none" w:sz="0" w:space="0" w:color="auto"/>
      </w:divBdr>
    </w:div>
    <w:div w:id="1506675332">
      <w:bodyDiv w:val="1"/>
      <w:marLeft w:val="0"/>
      <w:marRight w:val="0"/>
      <w:marTop w:val="0"/>
      <w:marBottom w:val="0"/>
      <w:divBdr>
        <w:top w:val="none" w:sz="0" w:space="0" w:color="auto"/>
        <w:left w:val="none" w:sz="0" w:space="0" w:color="auto"/>
        <w:bottom w:val="none" w:sz="0" w:space="0" w:color="auto"/>
        <w:right w:val="none" w:sz="0" w:space="0" w:color="auto"/>
      </w:divBdr>
    </w:div>
    <w:div w:id="1512379502">
      <w:bodyDiv w:val="1"/>
      <w:marLeft w:val="0"/>
      <w:marRight w:val="0"/>
      <w:marTop w:val="0"/>
      <w:marBottom w:val="0"/>
      <w:divBdr>
        <w:top w:val="none" w:sz="0" w:space="0" w:color="auto"/>
        <w:left w:val="none" w:sz="0" w:space="0" w:color="auto"/>
        <w:bottom w:val="none" w:sz="0" w:space="0" w:color="auto"/>
        <w:right w:val="none" w:sz="0" w:space="0" w:color="auto"/>
      </w:divBdr>
    </w:div>
    <w:div w:id="1518232274">
      <w:bodyDiv w:val="1"/>
      <w:marLeft w:val="0"/>
      <w:marRight w:val="0"/>
      <w:marTop w:val="0"/>
      <w:marBottom w:val="0"/>
      <w:divBdr>
        <w:top w:val="none" w:sz="0" w:space="0" w:color="auto"/>
        <w:left w:val="none" w:sz="0" w:space="0" w:color="auto"/>
        <w:bottom w:val="none" w:sz="0" w:space="0" w:color="auto"/>
        <w:right w:val="none" w:sz="0" w:space="0" w:color="auto"/>
      </w:divBdr>
    </w:div>
    <w:div w:id="1518423227">
      <w:bodyDiv w:val="1"/>
      <w:marLeft w:val="0"/>
      <w:marRight w:val="0"/>
      <w:marTop w:val="0"/>
      <w:marBottom w:val="0"/>
      <w:divBdr>
        <w:top w:val="none" w:sz="0" w:space="0" w:color="auto"/>
        <w:left w:val="none" w:sz="0" w:space="0" w:color="auto"/>
        <w:bottom w:val="none" w:sz="0" w:space="0" w:color="auto"/>
        <w:right w:val="none" w:sz="0" w:space="0" w:color="auto"/>
      </w:divBdr>
    </w:div>
    <w:div w:id="1519268285">
      <w:bodyDiv w:val="1"/>
      <w:marLeft w:val="0"/>
      <w:marRight w:val="0"/>
      <w:marTop w:val="0"/>
      <w:marBottom w:val="0"/>
      <w:divBdr>
        <w:top w:val="none" w:sz="0" w:space="0" w:color="auto"/>
        <w:left w:val="none" w:sz="0" w:space="0" w:color="auto"/>
        <w:bottom w:val="none" w:sz="0" w:space="0" w:color="auto"/>
        <w:right w:val="none" w:sz="0" w:space="0" w:color="auto"/>
      </w:divBdr>
    </w:div>
    <w:div w:id="1522280771">
      <w:bodyDiv w:val="1"/>
      <w:marLeft w:val="0"/>
      <w:marRight w:val="0"/>
      <w:marTop w:val="0"/>
      <w:marBottom w:val="0"/>
      <w:divBdr>
        <w:top w:val="none" w:sz="0" w:space="0" w:color="auto"/>
        <w:left w:val="none" w:sz="0" w:space="0" w:color="auto"/>
        <w:bottom w:val="none" w:sz="0" w:space="0" w:color="auto"/>
        <w:right w:val="none" w:sz="0" w:space="0" w:color="auto"/>
      </w:divBdr>
      <w:divsChild>
        <w:div w:id="1281766456">
          <w:marLeft w:val="0"/>
          <w:marRight w:val="0"/>
          <w:marTop w:val="0"/>
          <w:marBottom w:val="0"/>
          <w:divBdr>
            <w:top w:val="none" w:sz="0" w:space="0" w:color="auto"/>
            <w:left w:val="none" w:sz="0" w:space="0" w:color="auto"/>
            <w:bottom w:val="none" w:sz="0" w:space="0" w:color="auto"/>
            <w:right w:val="none" w:sz="0" w:space="0" w:color="auto"/>
          </w:divBdr>
        </w:div>
        <w:div w:id="1748189648">
          <w:marLeft w:val="0"/>
          <w:marRight w:val="0"/>
          <w:marTop w:val="0"/>
          <w:marBottom w:val="0"/>
          <w:divBdr>
            <w:top w:val="none" w:sz="0" w:space="0" w:color="auto"/>
            <w:left w:val="none" w:sz="0" w:space="0" w:color="auto"/>
            <w:bottom w:val="none" w:sz="0" w:space="0" w:color="auto"/>
            <w:right w:val="none" w:sz="0" w:space="0" w:color="auto"/>
          </w:divBdr>
        </w:div>
      </w:divsChild>
    </w:div>
    <w:div w:id="1531990676">
      <w:bodyDiv w:val="1"/>
      <w:marLeft w:val="0"/>
      <w:marRight w:val="0"/>
      <w:marTop w:val="0"/>
      <w:marBottom w:val="0"/>
      <w:divBdr>
        <w:top w:val="none" w:sz="0" w:space="0" w:color="auto"/>
        <w:left w:val="none" w:sz="0" w:space="0" w:color="auto"/>
        <w:bottom w:val="none" w:sz="0" w:space="0" w:color="auto"/>
        <w:right w:val="none" w:sz="0" w:space="0" w:color="auto"/>
      </w:divBdr>
    </w:div>
    <w:div w:id="1532258341">
      <w:bodyDiv w:val="1"/>
      <w:marLeft w:val="0"/>
      <w:marRight w:val="0"/>
      <w:marTop w:val="0"/>
      <w:marBottom w:val="0"/>
      <w:divBdr>
        <w:top w:val="none" w:sz="0" w:space="0" w:color="auto"/>
        <w:left w:val="none" w:sz="0" w:space="0" w:color="auto"/>
        <w:bottom w:val="none" w:sz="0" w:space="0" w:color="auto"/>
        <w:right w:val="none" w:sz="0" w:space="0" w:color="auto"/>
      </w:divBdr>
    </w:div>
    <w:div w:id="1535340099">
      <w:bodyDiv w:val="1"/>
      <w:marLeft w:val="0"/>
      <w:marRight w:val="0"/>
      <w:marTop w:val="0"/>
      <w:marBottom w:val="0"/>
      <w:divBdr>
        <w:top w:val="none" w:sz="0" w:space="0" w:color="auto"/>
        <w:left w:val="none" w:sz="0" w:space="0" w:color="auto"/>
        <w:bottom w:val="none" w:sz="0" w:space="0" w:color="auto"/>
        <w:right w:val="none" w:sz="0" w:space="0" w:color="auto"/>
      </w:divBdr>
    </w:div>
    <w:div w:id="1546402473">
      <w:bodyDiv w:val="1"/>
      <w:marLeft w:val="0"/>
      <w:marRight w:val="0"/>
      <w:marTop w:val="0"/>
      <w:marBottom w:val="0"/>
      <w:divBdr>
        <w:top w:val="none" w:sz="0" w:space="0" w:color="auto"/>
        <w:left w:val="none" w:sz="0" w:space="0" w:color="auto"/>
        <w:bottom w:val="none" w:sz="0" w:space="0" w:color="auto"/>
        <w:right w:val="none" w:sz="0" w:space="0" w:color="auto"/>
      </w:divBdr>
    </w:div>
    <w:div w:id="1546520570">
      <w:bodyDiv w:val="1"/>
      <w:marLeft w:val="0"/>
      <w:marRight w:val="0"/>
      <w:marTop w:val="0"/>
      <w:marBottom w:val="0"/>
      <w:divBdr>
        <w:top w:val="none" w:sz="0" w:space="0" w:color="auto"/>
        <w:left w:val="none" w:sz="0" w:space="0" w:color="auto"/>
        <w:bottom w:val="none" w:sz="0" w:space="0" w:color="auto"/>
        <w:right w:val="none" w:sz="0" w:space="0" w:color="auto"/>
      </w:divBdr>
    </w:div>
    <w:div w:id="1552040869">
      <w:bodyDiv w:val="1"/>
      <w:marLeft w:val="0"/>
      <w:marRight w:val="0"/>
      <w:marTop w:val="0"/>
      <w:marBottom w:val="0"/>
      <w:divBdr>
        <w:top w:val="none" w:sz="0" w:space="0" w:color="auto"/>
        <w:left w:val="none" w:sz="0" w:space="0" w:color="auto"/>
        <w:bottom w:val="none" w:sz="0" w:space="0" w:color="auto"/>
        <w:right w:val="none" w:sz="0" w:space="0" w:color="auto"/>
      </w:divBdr>
    </w:div>
    <w:div w:id="1554121166">
      <w:bodyDiv w:val="1"/>
      <w:marLeft w:val="0"/>
      <w:marRight w:val="0"/>
      <w:marTop w:val="0"/>
      <w:marBottom w:val="0"/>
      <w:divBdr>
        <w:top w:val="none" w:sz="0" w:space="0" w:color="auto"/>
        <w:left w:val="none" w:sz="0" w:space="0" w:color="auto"/>
        <w:bottom w:val="none" w:sz="0" w:space="0" w:color="auto"/>
        <w:right w:val="none" w:sz="0" w:space="0" w:color="auto"/>
      </w:divBdr>
    </w:div>
    <w:div w:id="1562398203">
      <w:bodyDiv w:val="1"/>
      <w:marLeft w:val="0"/>
      <w:marRight w:val="0"/>
      <w:marTop w:val="0"/>
      <w:marBottom w:val="0"/>
      <w:divBdr>
        <w:top w:val="none" w:sz="0" w:space="0" w:color="auto"/>
        <w:left w:val="none" w:sz="0" w:space="0" w:color="auto"/>
        <w:bottom w:val="none" w:sz="0" w:space="0" w:color="auto"/>
        <w:right w:val="none" w:sz="0" w:space="0" w:color="auto"/>
      </w:divBdr>
    </w:div>
    <w:div w:id="1562903920">
      <w:bodyDiv w:val="1"/>
      <w:marLeft w:val="0"/>
      <w:marRight w:val="0"/>
      <w:marTop w:val="0"/>
      <w:marBottom w:val="0"/>
      <w:divBdr>
        <w:top w:val="none" w:sz="0" w:space="0" w:color="auto"/>
        <w:left w:val="none" w:sz="0" w:space="0" w:color="auto"/>
        <w:bottom w:val="none" w:sz="0" w:space="0" w:color="auto"/>
        <w:right w:val="none" w:sz="0" w:space="0" w:color="auto"/>
      </w:divBdr>
    </w:div>
    <w:div w:id="1564025496">
      <w:bodyDiv w:val="1"/>
      <w:marLeft w:val="0"/>
      <w:marRight w:val="0"/>
      <w:marTop w:val="0"/>
      <w:marBottom w:val="0"/>
      <w:divBdr>
        <w:top w:val="none" w:sz="0" w:space="0" w:color="auto"/>
        <w:left w:val="none" w:sz="0" w:space="0" w:color="auto"/>
        <w:bottom w:val="none" w:sz="0" w:space="0" w:color="auto"/>
        <w:right w:val="none" w:sz="0" w:space="0" w:color="auto"/>
      </w:divBdr>
      <w:divsChild>
        <w:div w:id="882517693">
          <w:marLeft w:val="0"/>
          <w:marRight w:val="0"/>
          <w:marTop w:val="0"/>
          <w:marBottom w:val="0"/>
          <w:divBdr>
            <w:top w:val="none" w:sz="0" w:space="0" w:color="auto"/>
            <w:left w:val="none" w:sz="0" w:space="0" w:color="auto"/>
            <w:bottom w:val="none" w:sz="0" w:space="0" w:color="auto"/>
            <w:right w:val="none" w:sz="0" w:space="0" w:color="auto"/>
          </w:divBdr>
        </w:div>
        <w:div w:id="727729386">
          <w:marLeft w:val="0"/>
          <w:marRight w:val="0"/>
          <w:marTop w:val="0"/>
          <w:marBottom w:val="0"/>
          <w:divBdr>
            <w:top w:val="none" w:sz="0" w:space="0" w:color="auto"/>
            <w:left w:val="none" w:sz="0" w:space="0" w:color="auto"/>
            <w:bottom w:val="none" w:sz="0" w:space="0" w:color="auto"/>
            <w:right w:val="none" w:sz="0" w:space="0" w:color="auto"/>
          </w:divBdr>
        </w:div>
      </w:divsChild>
    </w:div>
    <w:div w:id="1565070960">
      <w:bodyDiv w:val="1"/>
      <w:marLeft w:val="0"/>
      <w:marRight w:val="0"/>
      <w:marTop w:val="0"/>
      <w:marBottom w:val="0"/>
      <w:divBdr>
        <w:top w:val="none" w:sz="0" w:space="0" w:color="auto"/>
        <w:left w:val="none" w:sz="0" w:space="0" w:color="auto"/>
        <w:bottom w:val="none" w:sz="0" w:space="0" w:color="auto"/>
        <w:right w:val="none" w:sz="0" w:space="0" w:color="auto"/>
      </w:divBdr>
    </w:div>
    <w:div w:id="1569339386">
      <w:bodyDiv w:val="1"/>
      <w:marLeft w:val="0"/>
      <w:marRight w:val="0"/>
      <w:marTop w:val="0"/>
      <w:marBottom w:val="0"/>
      <w:divBdr>
        <w:top w:val="none" w:sz="0" w:space="0" w:color="auto"/>
        <w:left w:val="none" w:sz="0" w:space="0" w:color="auto"/>
        <w:bottom w:val="none" w:sz="0" w:space="0" w:color="auto"/>
        <w:right w:val="none" w:sz="0" w:space="0" w:color="auto"/>
      </w:divBdr>
    </w:div>
    <w:div w:id="1571304547">
      <w:bodyDiv w:val="1"/>
      <w:marLeft w:val="0"/>
      <w:marRight w:val="0"/>
      <w:marTop w:val="0"/>
      <w:marBottom w:val="0"/>
      <w:divBdr>
        <w:top w:val="none" w:sz="0" w:space="0" w:color="auto"/>
        <w:left w:val="none" w:sz="0" w:space="0" w:color="auto"/>
        <w:bottom w:val="none" w:sz="0" w:space="0" w:color="auto"/>
        <w:right w:val="none" w:sz="0" w:space="0" w:color="auto"/>
      </w:divBdr>
    </w:div>
    <w:div w:id="1577088726">
      <w:bodyDiv w:val="1"/>
      <w:marLeft w:val="0"/>
      <w:marRight w:val="0"/>
      <w:marTop w:val="0"/>
      <w:marBottom w:val="0"/>
      <w:divBdr>
        <w:top w:val="none" w:sz="0" w:space="0" w:color="auto"/>
        <w:left w:val="none" w:sz="0" w:space="0" w:color="auto"/>
        <w:bottom w:val="none" w:sz="0" w:space="0" w:color="auto"/>
        <w:right w:val="none" w:sz="0" w:space="0" w:color="auto"/>
      </w:divBdr>
    </w:div>
    <w:div w:id="1577209277">
      <w:bodyDiv w:val="1"/>
      <w:marLeft w:val="0"/>
      <w:marRight w:val="0"/>
      <w:marTop w:val="0"/>
      <w:marBottom w:val="0"/>
      <w:divBdr>
        <w:top w:val="none" w:sz="0" w:space="0" w:color="auto"/>
        <w:left w:val="none" w:sz="0" w:space="0" w:color="auto"/>
        <w:bottom w:val="none" w:sz="0" w:space="0" w:color="auto"/>
        <w:right w:val="none" w:sz="0" w:space="0" w:color="auto"/>
      </w:divBdr>
    </w:div>
    <w:div w:id="1577981927">
      <w:bodyDiv w:val="1"/>
      <w:marLeft w:val="0"/>
      <w:marRight w:val="0"/>
      <w:marTop w:val="0"/>
      <w:marBottom w:val="0"/>
      <w:divBdr>
        <w:top w:val="none" w:sz="0" w:space="0" w:color="auto"/>
        <w:left w:val="none" w:sz="0" w:space="0" w:color="auto"/>
        <w:bottom w:val="none" w:sz="0" w:space="0" w:color="auto"/>
        <w:right w:val="none" w:sz="0" w:space="0" w:color="auto"/>
      </w:divBdr>
    </w:div>
    <w:div w:id="1580940504">
      <w:bodyDiv w:val="1"/>
      <w:marLeft w:val="0"/>
      <w:marRight w:val="0"/>
      <w:marTop w:val="0"/>
      <w:marBottom w:val="0"/>
      <w:divBdr>
        <w:top w:val="none" w:sz="0" w:space="0" w:color="auto"/>
        <w:left w:val="none" w:sz="0" w:space="0" w:color="auto"/>
        <w:bottom w:val="none" w:sz="0" w:space="0" w:color="auto"/>
        <w:right w:val="none" w:sz="0" w:space="0" w:color="auto"/>
      </w:divBdr>
    </w:div>
    <w:div w:id="1584334675">
      <w:bodyDiv w:val="1"/>
      <w:marLeft w:val="0"/>
      <w:marRight w:val="0"/>
      <w:marTop w:val="0"/>
      <w:marBottom w:val="0"/>
      <w:divBdr>
        <w:top w:val="none" w:sz="0" w:space="0" w:color="auto"/>
        <w:left w:val="none" w:sz="0" w:space="0" w:color="auto"/>
        <w:bottom w:val="none" w:sz="0" w:space="0" w:color="auto"/>
        <w:right w:val="none" w:sz="0" w:space="0" w:color="auto"/>
      </w:divBdr>
    </w:div>
    <w:div w:id="1590583718">
      <w:bodyDiv w:val="1"/>
      <w:marLeft w:val="0"/>
      <w:marRight w:val="0"/>
      <w:marTop w:val="0"/>
      <w:marBottom w:val="0"/>
      <w:divBdr>
        <w:top w:val="none" w:sz="0" w:space="0" w:color="auto"/>
        <w:left w:val="none" w:sz="0" w:space="0" w:color="auto"/>
        <w:bottom w:val="none" w:sz="0" w:space="0" w:color="auto"/>
        <w:right w:val="none" w:sz="0" w:space="0" w:color="auto"/>
      </w:divBdr>
    </w:div>
    <w:div w:id="1599606034">
      <w:bodyDiv w:val="1"/>
      <w:marLeft w:val="0"/>
      <w:marRight w:val="0"/>
      <w:marTop w:val="0"/>
      <w:marBottom w:val="0"/>
      <w:divBdr>
        <w:top w:val="none" w:sz="0" w:space="0" w:color="auto"/>
        <w:left w:val="none" w:sz="0" w:space="0" w:color="auto"/>
        <w:bottom w:val="none" w:sz="0" w:space="0" w:color="auto"/>
        <w:right w:val="none" w:sz="0" w:space="0" w:color="auto"/>
      </w:divBdr>
    </w:div>
    <w:div w:id="1600722648">
      <w:bodyDiv w:val="1"/>
      <w:marLeft w:val="0"/>
      <w:marRight w:val="0"/>
      <w:marTop w:val="0"/>
      <w:marBottom w:val="0"/>
      <w:divBdr>
        <w:top w:val="none" w:sz="0" w:space="0" w:color="auto"/>
        <w:left w:val="none" w:sz="0" w:space="0" w:color="auto"/>
        <w:bottom w:val="none" w:sz="0" w:space="0" w:color="auto"/>
        <w:right w:val="none" w:sz="0" w:space="0" w:color="auto"/>
      </w:divBdr>
    </w:div>
    <w:div w:id="1605184178">
      <w:bodyDiv w:val="1"/>
      <w:marLeft w:val="0"/>
      <w:marRight w:val="0"/>
      <w:marTop w:val="0"/>
      <w:marBottom w:val="0"/>
      <w:divBdr>
        <w:top w:val="none" w:sz="0" w:space="0" w:color="auto"/>
        <w:left w:val="none" w:sz="0" w:space="0" w:color="auto"/>
        <w:bottom w:val="none" w:sz="0" w:space="0" w:color="auto"/>
        <w:right w:val="none" w:sz="0" w:space="0" w:color="auto"/>
      </w:divBdr>
    </w:div>
    <w:div w:id="1612277051">
      <w:bodyDiv w:val="1"/>
      <w:marLeft w:val="0"/>
      <w:marRight w:val="0"/>
      <w:marTop w:val="0"/>
      <w:marBottom w:val="0"/>
      <w:divBdr>
        <w:top w:val="none" w:sz="0" w:space="0" w:color="auto"/>
        <w:left w:val="none" w:sz="0" w:space="0" w:color="auto"/>
        <w:bottom w:val="none" w:sz="0" w:space="0" w:color="auto"/>
        <w:right w:val="none" w:sz="0" w:space="0" w:color="auto"/>
      </w:divBdr>
    </w:div>
    <w:div w:id="1614822488">
      <w:bodyDiv w:val="1"/>
      <w:marLeft w:val="0"/>
      <w:marRight w:val="0"/>
      <w:marTop w:val="0"/>
      <w:marBottom w:val="0"/>
      <w:divBdr>
        <w:top w:val="none" w:sz="0" w:space="0" w:color="auto"/>
        <w:left w:val="none" w:sz="0" w:space="0" w:color="auto"/>
        <w:bottom w:val="none" w:sz="0" w:space="0" w:color="auto"/>
        <w:right w:val="none" w:sz="0" w:space="0" w:color="auto"/>
      </w:divBdr>
    </w:div>
    <w:div w:id="1624268018">
      <w:bodyDiv w:val="1"/>
      <w:marLeft w:val="0"/>
      <w:marRight w:val="0"/>
      <w:marTop w:val="0"/>
      <w:marBottom w:val="0"/>
      <w:divBdr>
        <w:top w:val="none" w:sz="0" w:space="0" w:color="auto"/>
        <w:left w:val="none" w:sz="0" w:space="0" w:color="auto"/>
        <w:bottom w:val="none" w:sz="0" w:space="0" w:color="auto"/>
        <w:right w:val="none" w:sz="0" w:space="0" w:color="auto"/>
      </w:divBdr>
    </w:div>
    <w:div w:id="1624728106">
      <w:bodyDiv w:val="1"/>
      <w:marLeft w:val="0"/>
      <w:marRight w:val="0"/>
      <w:marTop w:val="0"/>
      <w:marBottom w:val="0"/>
      <w:divBdr>
        <w:top w:val="none" w:sz="0" w:space="0" w:color="auto"/>
        <w:left w:val="none" w:sz="0" w:space="0" w:color="auto"/>
        <w:bottom w:val="none" w:sz="0" w:space="0" w:color="auto"/>
        <w:right w:val="none" w:sz="0" w:space="0" w:color="auto"/>
      </w:divBdr>
    </w:div>
    <w:div w:id="1625650946">
      <w:bodyDiv w:val="1"/>
      <w:marLeft w:val="0"/>
      <w:marRight w:val="0"/>
      <w:marTop w:val="0"/>
      <w:marBottom w:val="0"/>
      <w:divBdr>
        <w:top w:val="none" w:sz="0" w:space="0" w:color="auto"/>
        <w:left w:val="none" w:sz="0" w:space="0" w:color="auto"/>
        <w:bottom w:val="none" w:sz="0" w:space="0" w:color="auto"/>
        <w:right w:val="none" w:sz="0" w:space="0" w:color="auto"/>
      </w:divBdr>
    </w:div>
    <w:div w:id="1628585130">
      <w:bodyDiv w:val="1"/>
      <w:marLeft w:val="0"/>
      <w:marRight w:val="0"/>
      <w:marTop w:val="0"/>
      <w:marBottom w:val="0"/>
      <w:divBdr>
        <w:top w:val="none" w:sz="0" w:space="0" w:color="auto"/>
        <w:left w:val="none" w:sz="0" w:space="0" w:color="auto"/>
        <w:bottom w:val="none" w:sz="0" w:space="0" w:color="auto"/>
        <w:right w:val="none" w:sz="0" w:space="0" w:color="auto"/>
      </w:divBdr>
    </w:div>
    <w:div w:id="1631937999">
      <w:bodyDiv w:val="1"/>
      <w:marLeft w:val="0"/>
      <w:marRight w:val="0"/>
      <w:marTop w:val="0"/>
      <w:marBottom w:val="0"/>
      <w:divBdr>
        <w:top w:val="none" w:sz="0" w:space="0" w:color="auto"/>
        <w:left w:val="none" w:sz="0" w:space="0" w:color="auto"/>
        <w:bottom w:val="none" w:sz="0" w:space="0" w:color="auto"/>
        <w:right w:val="none" w:sz="0" w:space="0" w:color="auto"/>
      </w:divBdr>
    </w:div>
    <w:div w:id="1638994190">
      <w:bodyDiv w:val="1"/>
      <w:marLeft w:val="0"/>
      <w:marRight w:val="0"/>
      <w:marTop w:val="0"/>
      <w:marBottom w:val="0"/>
      <w:divBdr>
        <w:top w:val="none" w:sz="0" w:space="0" w:color="auto"/>
        <w:left w:val="none" w:sz="0" w:space="0" w:color="auto"/>
        <w:bottom w:val="none" w:sz="0" w:space="0" w:color="auto"/>
        <w:right w:val="none" w:sz="0" w:space="0" w:color="auto"/>
      </w:divBdr>
    </w:div>
    <w:div w:id="1641224808">
      <w:bodyDiv w:val="1"/>
      <w:marLeft w:val="0"/>
      <w:marRight w:val="0"/>
      <w:marTop w:val="0"/>
      <w:marBottom w:val="0"/>
      <w:divBdr>
        <w:top w:val="none" w:sz="0" w:space="0" w:color="auto"/>
        <w:left w:val="none" w:sz="0" w:space="0" w:color="auto"/>
        <w:bottom w:val="none" w:sz="0" w:space="0" w:color="auto"/>
        <w:right w:val="none" w:sz="0" w:space="0" w:color="auto"/>
      </w:divBdr>
    </w:div>
    <w:div w:id="1643927769">
      <w:bodyDiv w:val="1"/>
      <w:marLeft w:val="0"/>
      <w:marRight w:val="0"/>
      <w:marTop w:val="0"/>
      <w:marBottom w:val="0"/>
      <w:divBdr>
        <w:top w:val="none" w:sz="0" w:space="0" w:color="auto"/>
        <w:left w:val="none" w:sz="0" w:space="0" w:color="auto"/>
        <w:bottom w:val="none" w:sz="0" w:space="0" w:color="auto"/>
        <w:right w:val="none" w:sz="0" w:space="0" w:color="auto"/>
      </w:divBdr>
    </w:div>
    <w:div w:id="1646543205">
      <w:bodyDiv w:val="1"/>
      <w:marLeft w:val="0"/>
      <w:marRight w:val="0"/>
      <w:marTop w:val="0"/>
      <w:marBottom w:val="0"/>
      <w:divBdr>
        <w:top w:val="none" w:sz="0" w:space="0" w:color="auto"/>
        <w:left w:val="none" w:sz="0" w:space="0" w:color="auto"/>
        <w:bottom w:val="none" w:sz="0" w:space="0" w:color="auto"/>
        <w:right w:val="none" w:sz="0" w:space="0" w:color="auto"/>
      </w:divBdr>
    </w:div>
    <w:div w:id="1657611421">
      <w:bodyDiv w:val="1"/>
      <w:marLeft w:val="0"/>
      <w:marRight w:val="0"/>
      <w:marTop w:val="0"/>
      <w:marBottom w:val="0"/>
      <w:divBdr>
        <w:top w:val="none" w:sz="0" w:space="0" w:color="auto"/>
        <w:left w:val="none" w:sz="0" w:space="0" w:color="auto"/>
        <w:bottom w:val="none" w:sz="0" w:space="0" w:color="auto"/>
        <w:right w:val="none" w:sz="0" w:space="0" w:color="auto"/>
      </w:divBdr>
    </w:div>
    <w:div w:id="1664158621">
      <w:bodyDiv w:val="1"/>
      <w:marLeft w:val="0"/>
      <w:marRight w:val="0"/>
      <w:marTop w:val="0"/>
      <w:marBottom w:val="0"/>
      <w:divBdr>
        <w:top w:val="none" w:sz="0" w:space="0" w:color="auto"/>
        <w:left w:val="none" w:sz="0" w:space="0" w:color="auto"/>
        <w:bottom w:val="none" w:sz="0" w:space="0" w:color="auto"/>
        <w:right w:val="none" w:sz="0" w:space="0" w:color="auto"/>
      </w:divBdr>
    </w:div>
    <w:div w:id="1673407979">
      <w:bodyDiv w:val="1"/>
      <w:marLeft w:val="0"/>
      <w:marRight w:val="0"/>
      <w:marTop w:val="0"/>
      <w:marBottom w:val="0"/>
      <w:divBdr>
        <w:top w:val="none" w:sz="0" w:space="0" w:color="auto"/>
        <w:left w:val="none" w:sz="0" w:space="0" w:color="auto"/>
        <w:bottom w:val="none" w:sz="0" w:space="0" w:color="auto"/>
        <w:right w:val="none" w:sz="0" w:space="0" w:color="auto"/>
      </w:divBdr>
    </w:div>
    <w:div w:id="1677611074">
      <w:bodyDiv w:val="1"/>
      <w:marLeft w:val="0"/>
      <w:marRight w:val="0"/>
      <w:marTop w:val="0"/>
      <w:marBottom w:val="0"/>
      <w:divBdr>
        <w:top w:val="none" w:sz="0" w:space="0" w:color="auto"/>
        <w:left w:val="none" w:sz="0" w:space="0" w:color="auto"/>
        <w:bottom w:val="none" w:sz="0" w:space="0" w:color="auto"/>
        <w:right w:val="none" w:sz="0" w:space="0" w:color="auto"/>
      </w:divBdr>
    </w:div>
    <w:div w:id="1679040871">
      <w:bodyDiv w:val="1"/>
      <w:marLeft w:val="0"/>
      <w:marRight w:val="0"/>
      <w:marTop w:val="0"/>
      <w:marBottom w:val="0"/>
      <w:divBdr>
        <w:top w:val="none" w:sz="0" w:space="0" w:color="auto"/>
        <w:left w:val="none" w:sz="0" w:space="0" w:color="auto"/>
        <w:bottom w:val="none" w:sz="0" w:space="0" w:color="auto"/>
        <w:right w:val="none" w:sz="0" w:space="0" w:color="auto"/>
      </w:divBdr>
    </w:div>
    <w:div w:id="1680767481">
      <w:bodyDiv w:val="1"/>
      <w:marLeft w:val="0"/>
      <w:marRight w:val="0"/>
      <w:marTop w:val="0"/>
      <w:marBottom w:val="0"/>
      <w:divBdr>
        <w:top w:val="none" w:sz="0" w:space="0" w:color="auto"/>
        <w:left w:val="none" w:sz="0" w:space="0" w:color="auto"/>
        <w:bottom w:val="none" w:sz="0" w:space="0" w:color="auto"/>
        <w:right w:val="none" w:sz="0" w:space="0" w:color="auto"/>
      </w:divBdr>
    </w:div>
    <w:div w:id="1684043868">
      <w:bodyDiv w:val="1"/>
      <w:marLeft w:val="0"/>
      <w:marRight w:val="0"/>
      <w:marTop w:val="0"/>
      <w:marBottom w:val="0"/>
      <w:divBdr>
        <w:top w:val="none" w:sz="0" w:space="0" w:color="auto"/>
        <w:left w:val="none" w:sz="0" w:space="0" w:color="auto"/>
        <w:bottom w:val="none" w:sz="0" w:space="0" w:color="auto"/>
        <w:right w:val="none" w:sz="0" w:space="0" w:color="auto"/>
      </w:divBdr>
    </w:div>
    <w:div w:id="1684630315">
      <w:bodyDiv w:val="1"/>
      <w:marLeft w:val="0"/>
      <w:marRight w:val="0"/>
      <w:marTop w:val="0"/>
      <w:marBottom w:val="0"/>
      <w:divBdr>
        <w:top w:val="none" w:sz="0" w:space="0" w:color="auto"/>
        <w:left w:val="none" w:sz="0" w:space="0" w:color="auto"/>
        <w:bottom w:val="none" w:sz="0" w:space="0" w:color="auto"/>
        <w:right w:val="none" w:sz="0" w:space="0" w:color="auto"/>
      </w:divBdr>
      <w:divsChild>
        <w:div w:id="697968805">
          <w:marLeft w:val="0"/>
          <w:marRight w:val="0"/>
          <w:marTop w:val="0"/>
          <w:marBottom w:val="0"/>
          <w:divBdr>
            <w:top w:val="none" w:sz="0" w:space="0" w:color="auto"/>
            <w:left w:val="none" w:sz="0" w:space="0" w:color="auto"/>
            <w:bottom w:val="none" w:sz="0" w:space="0" w:color="auto"/>
            <w:right w:val="none" w:sz="0" w:space="0" w:color="auto"/>
          </w:divBdr>
        </w:div>
      </w:divsChild>
    </w:div>
    <w:div w:id="1693219137">
      <w:bodyDiv w:val="1"/>
      <w:marLeft w:val="0"/>
      <w:marRight w:val="0"/>
      <w:marTop w:val="0"/>
      <w:marBottom w:val="0"/>
      <w:divBdr>
        <w:top w:val="none" w:sz="0" w:space="0" w:color="auto"/>
        <w:left w:val="none" w:sz="0" w:space="0" w:color="auto"/>
        <w:bottom w:val="none" w:sz="0" w:space="0" w:color="auto"/>
        <w:right w:val="none" w:sz="0" w:space="0" w:color="auto"/>
      </w:divBdr>
    </w:div>
    <w:div w:id="1693720753">
      <w:bodyDiv w:val="1"/>
      <w:marLeft w:val="0"/>
      <w:marRight w:val="0"/>
      <w:marTop w:val="0"/>
      <w:marBottom w:val="0"/>
      <w:divBdr>
        <w:top w:val="none" w:sz="0" w:space="0" w:color="auto"/>
        <w:left w:val="none" w:sz="0" w:space="0" w:color="auto"/>
        <w:bottom w:val="none" w:sz="0" w:space="0" w:color="auto"/>
        <w:right w:val="none" w:sz="0" w:space="0" w:color="auto"/>
      </w:divBdr>
    </w:div>
    <w:div w:id="1698039862">
      <w:bodyDiv w:val="1"/>
      <w:marLeft w:val="0"/>
      <w:marRight w:val="0"/>
      <w:marTop w:val="0"/>
      <w:marBottom w:val="0"/>
      <w:divBdr>
        <w:top w:val="none" w:sz="0" w:space="0" w:color="auto"/>
        <w:left w:val="none" w:sz="0" w:space="0" w:color="auto"/>
        <w:bottom w:val="none" w:sz="0" w:space="0" w:color="auto"/>
        <w:right w:val="none" w:sz="0" w:space="0" w:color="auto"/>
      </w:divBdr>
    </w:div>
    <w:div w:id="1701777954">
      <w:bodyDiv w:val="1"/>
      <w:marLeft w:val="0"/>
      <w:marRight w:val="0"/>
      <w:marTop w:val="0"/>
      <w:marBottom w:val="0"/>
      <w:divBdr>
        <w:top w:val="none" w:sz="0" w:space="0" w:color="auto"/>
        <w:left w:val="none" w:sz="0" w:space="0" w:color="auto"/>
        <w:bottom w:val="none" w:sz="0" w:space="0" w:color="auto"/>
        <w:right w:val="none" w:sz="0" w:space="0" w:color="auto"/>
      </w:divBdr>
    </w:div>
    <w:div w:id="1702514447">
      <w:bodyDiv w:val="1"/>
      <w:marLeft w:val="0"/>
      <w:marRight w:val="0"/>
      <w:marTop w:val="0"/>
      <w:marBottom w:val="0"/>
      <w:divBdr>
        <w:top w:val="none" w:sz="0" w:space="0" w:color="auto"/>
        <w:left w:val="none" w:sz="0" w:space="0" w:color="auto"/>
        <w:bottom w:val="none" w:sz="0" w:space="0" w:color="auto"/>
        <w:right w:val="none" w:sz="0" w:space="0" w:color="auto"/>
      </w:divBdr>
    </w:div>
    <w:div w:id="1707873466">
      <w:bodyDiv w:val="1"/>
      <w:marLeft w:val="0"/>
      <w:marRight w:val="0"/>
      <w:marTop w:val="0"/>
      <w:marBottom w:val="0"/>
      <w:divBdr>
        <w:top w:val="none" w:sz="0" w:space="0" w:color="auto"/>
        <w:left w:val="none" w:sz="0" w:space="0" w:color="auto"/>
        <w:bottom w:val="none" w:sz="0" w:space="0" w:color="auto"/>
        <w:right w:val="none" w:sz="0" w:space="0" w:color="auto"/>
      </w:divBdr>
    </w:div>
    <w:div w:id="1714428042">
      <w:bodyDiv w:val="1"/>
      <w:marLeft w:val="0"/>
      <w:marRight w:val="0"/>
      <w:marTop w:val="0"/>
      <w:marBottom w:val="0"/>
      <w:divBdr>
        <w:top w:val="none" w:sz="0" w:space="0" w:color="auto"/>
        <w:left w:val="none" w:sz="0" w:space="0" w:color="auto"/>
        <w:bottom w:val="none" w:sz="0" w:space="0" w:color="auto"/>
        <w:right w:val="none" w:sz="0" w:space="0" w:color="auto"/>
      </w:divBdr>
    </w:div>
    <w:div w:id="1715109005">
      <w:bodyDiv w:val="1"/>
      <w:marLeft w:val="0"/>
      <w:marRight w:val="0"/>
      <w:marTop w:val="0"/>
      <w:marBottom w:val="0"/>
      <w:divBdr>
        <w:top w:val="none" w:sz="0" w:space="0" w:color="auto"/>
        <w:left w:val="none" w:sz="0" w:space="0" w:color="auto"/>
        <w:bottom w:val="none" w:sz="0" w:space="0" w:color="auto"/>
        <w:right w:val="none" w:sz="0" w:space="0" w:color="auto"/>
      </w:divBdr>
    </w:div>
    <w:div w:id="1720206179">
      <w:bodyDiv w:val="1"/>
      <w:marLeft w:val="0"/>
      <w:marRight w:val="0"/>
      <w:marTop w:val="0"/>
      <w:marBottom w:val="0"/>
      <w:divBdr>
        <w:top w:val="none" w:sz="0" w:space="0" w:color="auto"/>
        <w:left w:val="none" w:sz="0" w:space="0" w:color="auto"/>
        <w:bottom w:val="none" w:sz="0" w:space="0" w:color="auto"/>
        <w:right w:val="none" w:sz="0" w:space="0" w:color="auto"/>
      </w:divBdr>
    </w:div>
    <w:div w:id="1721243957">
      <w:bodyDiv w:val="1"/>
      <w:marLeft w:val="0"/>
      <w:marRight w:val="0"/>
      <w:marTop w:val="0"/>
      <w:marBottom w:val="0"/>
      <w:divBdr>
        <w:top w:val="none" w:sz="0" w:space="0" w:color="auto"/>
        <w:left w:val="none" w:sz="0" w:space="0" w:color="auto"/>
        <w:bottom w:val="none" w:sz="0" w:space="0" w:color="auto"/>
        <w:right w:val="none" w:sz="0" w:space="0" w:color="auto"/>
      </w:divBdr>
    </w:div>
    <w:div w:id="1722437387">
      <w:bodyDiv w:val="1"/>
      <w:marLeft w:val="0"/>
      <w:marRight w:val="0"/>
      <w:marTop w:val="0"/>
      <w:marBottom w:val="0"/>
      <w:divBdr>
        <w:top w:val="none" w:sz="0" w:space="0" w:color="auto"/>
        <w:left w:val="none" w:sz="0" w:space="0" w:color="auto"/>
        <w:bottom w:val="none" w:sz="0" w:space="0" w:color="auto"/>
        <w:right w:val="none" w:sz="0" w:space="0" w:color="auto"/>
      </w:divBdr>
    </w:div>
    <w:div w:id="1722751021">
      <w:bodyDiv w:val="1"/>
      <w:marLeft w:val="0"/>
      <w:marRight w:val="0"/>
      <w:marTop w:val="0"/>
      <w:marBottom w:val="0"/>
      <w:divBdr>
        <w:top w:val="none" w:sz="0" w:space="0" w:color="auto"/>
        <w:left w:val="none" w:sz="0" w:space="0" w:color="auto"/>
        <w:bottom w:val="none" w:sz="0" w:space="0" w:color="auto"/>
        <w:right w:val="none" w:sz="0" w:space="0" w:color="auto"/>
      </w:divBdr>
    </w:div>
    <w:div w:id="1723941383">
      <w:bodyDiv w:val="1"/>
      <w:marLeft w:val="0"/>
      <w:marRight w:val="0"/>
      <w:marTop w:val="0"/>
      <w:marBottom w:val="0"/>
      <w:divBdr>
        <w:top w:val="none" w:sz="0" w:space="0" w:color="auto"/>
        <w:left w:val="none" w:sz="0" w:space="0" w:color="auto"/>
        <w:bottom w:val="none" w:sz="0" w:space="0" w:color="auto"/>
        <w:right w:val="none" w:sz="0" w:space="0" w:color="auto"/>
      </w:divBdr>
    </w:div>
    <w:div w:id="1725835582">
      <w:bodyDiv w:val="1"/>
      <w:marLeft w:val="0"/>
      <w:marRight w:val="0"/>
      <w:marTop w:val="0"/>
      <w:marBottom w:val="0"/>
      <w:divBdr>
        <w:top w:val="none" w:sz="0" w:space="0" w:color="auto"/>
        <w:left w:val="none" w:sz="0" w:space="0" w:color="auto"/>
        <w:bottom w:val="none" w:sz="0" w:space="0" w:color="auto"/>
        <w:right w:val="none" w:sz="0" w:space="0" w:color="auto"/>
      </w:divBdr>
    </w:div>
    <w:div w:id="1726637321">
      <w:bodyDiv w:val="1"/>
      <w:marLeft w:val="0"/>
      <w:marRight w:val="0"/>
      <w:marTop w:val="0"/>
      <w:marBottom w:val="0"/>
      <w:divBdr>
        <w:top w:val="none" w:sz="0" w:space="0" w:color="auto"/>
        <w:left w:val="none" w:sz="0" w:space="0" w:color="auto"/>
        <w:bottom w:val="none" w:sz="0" w:space="0" w:color="auto"/>
        <w:right w:val="none" w:sz="0" w:space="0" w:color="auto"/>
      </w:divBdr>
    </w:div>
    <w:div w:id="1728256564">
      <w:bodyDiv w:val="1"/>
      <w:marLeft w:val="0"/>
      <w:marRight w:val="0"/>
      <w:marTop w:val="0"/>
      <w:marBottom w:val="0"/>
      <w:divBdr>
        <w:top w:val="none" w:sz="0" w:space="0" w:color="auto"/>
        <w:left w:val="none" w:sz="0" w:space="0" w:color="auto"/>
        <w:bottom w:val="none" w:sz="0" w:space="0" w:color="auto"/>
        <w:right w:val="none" w:sz="0" w:space="0" w:color="auto"/>
      </w:divBdr>
    </w:div>
    <w:div w:id="1733045860">
      <w:bodyDiv w:val="1"/>
      <w:marLeft w:val="0"/>
      <w:marRight w:val="0"/>
      <w:marTop w:val="0"/>
      <w:marBottom w:val="0"/>
      <w:divBdr>
        <w:top w:val="none" w:sz="0" w:space="0" w:color="auto"/>
        <w:left w:val="none" w:sz="0" w:space="0" w:color="auto"/>
        <w:bottom w:val="none" w:sz="0" w:space="0" w:color="auto"/>
        <w:right w:val="none" w:sz="0" w:space="0" w:color="auto"/>
      </w:divBdr>
      <w:divsChild>
        <w:div w:id="1913080339">
          <w:marLeft w:val="0"/>
          <w:marRight w:val="0"/>
          <w:marTop w:val="0"/>
          <w:marBottom w:val="0"/>
          <w:divBdr>
            <w:top w:val="none" w:sz="0" w:space="0" w:color="auto"/>
            <w:left w:val="none" w:sz="0" w:space="0" w:color="auto"/>
            <w:bottom w:val="none" w:sz="0" w:space="0" w:color="auto"/>
            <w:right w:val="none" w:sz="0" w:space="0" w:color="auto"/>
          </w:divBdr>
          <w:divsChild>
            <w:div w:id="1813597379">
              <w:marLeft w:val="0"/>
              <w:marRight w:val="0"/>
              <w:marTop w:val="0"/>
              <w:marBottom w:val="0"/>
              <w:divBdr>
                <w:top w:val="none" w:sz="0" w:space="0" w:color="auto"/>
                <w:left w:val="none" w:sz="0" w:space="0" w:color="auto"/>
                <w:bottom w:val="none" w:sz="0" w:space="0" w:color="auto"/>
                <w:right w:val="none" w:sz="0" w:space="0" w:color="auto"/>
              </w:divBdr>
              <w:divsChild>
                <w:div w:id="1001736951">
                  <w:marLeft w:val="0"/>
                  <w:marRight w:val="0"/>
                  <w:marTop w:val="0"/>
                  <w:marBottom w:val="0"/>
                  <w:divBdr>
                    <w:top w:val="none" w:sz="0" w:space="0" w:color="auto"/>
                    <w:left w:val="none" w:sz="0" w:space="0" w:color="auto"/>
                    <w:bottom w:val="none" w:sz="0" w:space="0" w:color="auto"/>
                    <w:right w:val="none" w:sz="0" w:space="0" w:color="auto"/>
                  </w:divBdr>
                </w:div>
                <w:div w:id="3443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9851">
      <w:bodyDiv w:val="1"/>
      <w:marLeft w:val="0"/>
      <w:marRight w:val="0"/>
      <w:marTop w:val="0"/>
      <w:marBottom w:val="0"/>
      <w:divBdr>
        <w:top w:val="none" w:sz="0" w:space="0" w:color="auto"/>
        <w:left w:val="none" w:sz="0" w:space="0" w:color="auto"/>
        <w:bottom w:val="none" w:sz="0" w:space="0" w:color="auto"/>
        <w:right w:val="none" w:sz="0" w:space="0" w:color="auto"/>
      </w:divBdr>
    </w:div>
    <w:div w:id="1739593701">
      <w:bodyDiv w:val="1"/>
      <w:marLeft w:val="0"/>
      <w:marRight w:val="0"/>
      <w:marTop w:val="0"/>
      <w:marBottom w:val="0"/>
      <w:divBdr>
        <w:top w:val="none" w:sz="0" w:space="0" w:color="auto"/>
        <w:left w:val="none" w:sz="0" w:space="0" w:color="auto"/>
        <w:bottom w:val="none" w:sz="0" w:space="0" w:color="auto"/>
        <w:right w:val="none" w:sz="0" w:space="0" w:color="auto"/>
      </w:divBdr>
    </w:div>
    <w:div w:id="1741171902">
      <w:bodyDiv w:val="1"/>
      <w:marLeft w:val="0"/>
      <w:marRight w:val="0"/>
      <w:marTop w:val="0"/>
      <w:marBottom w:val="0"/>
      <w:divBdr>
        <w:top w:val="none" w:sz="0" w:space="0" w:color="auto"/>
        <w:left w:val="none" w:sz="0" w:space="0" w:color="auto"/>
        <w:bottom w:val="none" w:sz="0" w:space="0" w:color="auto"/>
        <w:right w:val="none" w:sz="0" w:space="0" w:color="auto"/>
      </w:divBdr>
    </w:div>
    <w:div w:id="1750300555">
      <w:bodyDiv w:val="1"/>
      <w:marLeft w:val="0"/>
      <w:marRight w:val="0"/>
      <w:marTop w:val="0"/>
      <w:marBottom w:val="0"/>
      <w:divBdr>
        <w:top w:val="none" w:sz="0" w:space="0" w:color="auto"/>
        <w:left w:val="none" w:sz="0" w:space="0" w:color="auto"/>
        <w:bottom w:val="none" w:sz="0" w:space="0" w:color="auto"/>
        <w:right w:val="none" w:sz="0" w:space="0" w:color="auto"/>
      </w:divBdr>
    </w:div>
    <w:div w:id="1754351264">
      <w:bodyDiv w:val="1"/>
      <w:marLeft w:val="0"/>
      <w:marRight w:val="0"/>
      <w:marTop w:val="0"/>
      <w:marBottom w:val="0"/>
      <w:divBdr>
        <w:top w:val="none" w:sz="0" w:space="0" w:color="auto"/>
        <w:left w:val="none" w:sz="0" w:space="0" w:color="auto"/>
        <w:bottom w:val="none" w:sz="0" w:space="0" w:color="auto"/>
        <w:right w:val="none" w:sz="0" w:space="0" w:color="auto"/>
      </w:divBdr>
    </w:div>
    <w:div w:id="1755316709">
      <w:bodyDiv w:val="1"/>
      <w:marLeft w:val="0"/>
      <w:marRight w:val="0"/>
      <w:marTop w:val="0"/>
      <w:marBottom w:val="0"/>
      <w:divBdr>
        <w:top w:val="none" w:sz="0" w:space="0" w:color="auto"/>
        <w:left w:val="none" w:sz="0" w:space="0" w:color="auto"/>
        <w:bottom w:val="none" w:sz="0" w:space="0" w:color="auto"/>
        <w:right w:val="none" w:sz="0" w:space="0" w:color="auto"/>
      </w:divBdr>
    </w:div>
    <w:div w:id="1755323137">
      <w:bodyDiv w:val="1"/>
      <w:marLeft w:val="0"/>
      <w:marRight w:val="0"/>
      <w:marTop w:val="0"/>
      <w:marBottom w:val="0"/>
      <w:divBdr>
        <w:top w:val="none" w:sz="0" w:space="0" w:color="auto"/>
        <w:left w:val="none" w:sz="0" w:space="0" w:color="auto"/>
        <w:bottom w:val="none" w:sz="0" w:space="0" w:color="auto"/>
        <w:right w:val="none" w:sz="0" w:space="0" w:color="auto"/>
      </w:divBdr>
    </w:div>
    <w:div w:id="1756241150">
      <w:bodyDiv w:val="1"/>
      <w:marLeft w:val="0"/>
      <w:marRight w:val="0"/>
      <w:marTop w:val="0"/>
      <w:marBottom w:val="0"/>
      <w:divBdr>
        <w:top w:val="none" w:sz="0" w:space="0" w:color="auto"/>
        <w:left w:val="none" w:sz="0" w:space="0" w:color="auto"/>
        <w:bottom w:val="none" w:sz="0" w:space="0" w:color="auto"/>
        <w:right w:val="none" w:sz="0" w:space="0" w:color="auto"/>
      </w:divBdr>
    </w:div>
    <w:div w:id="1757048317">
      <w:bodyDiv w:val="1"/>
      <w:marLeft w:val="0"/>
      <w:marRight w:val="0"/>
      <w:marTop w:val="0"/>
      <w:marBottom w:val="0"/>
      <w:divBdr>
        <w:top w:val="none" w:sz="0" w:space="0" w:color="auto"/>
        <w:left w:val="none" w:sz="0" w:space="0" w:color="auto"/>
        <w:bottom w:val="none" w:sz="0" w:space="0" w:color="auto"/>
        <w:right w:val="none" w:sz="0" w:space="0" w:color="auto"/>
      </w:divBdr>
    </w:div>
    <w:div w:id="1761292203">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70159489">
      <w:bodyDiv w:val="1"/>
      <w:marLeft w:val="0"/>
      <w:marRight w:val="0"/>
      <w:marTop w:val="0"/>
      <w:marBottom w:val="0"/>
      <w:divBdr>
        <w:top w:val="none" w:sz="0" w:space="0" w:color="auto"/>
        <w:left w:val="none" w:sz="0" w:space="0" w:color="auto"/>
        <w:bottom w:val="none" w:sz="0" w:space="0" w:color="auto"/>
        <w:right w:val="none" w:sz="0" w:space="0" w:color="auto"/>
      </w:divBdr>
    </w:div>
    <w:div w:id="1784184228">
      <w:bodyDiv w:val="1"/>
      <w:marLeft w:val="0"/>
      <w:marRight w:val="0"/>
      <w:marTop w:val="0"/>
      <w:marBottom w:val="0"/>
      <w:divBdr>
        <w:top w:val="none" w:sz="0" w:space="0" w:color="auto"/>
        <w:left w:val="none" w:sz="0" w:space="0" w:color="auto"/>
        <w:bottom w:val="none" w:sz="0" w:space="0" w:color="auto"/>
        <w:right w:val="none" w:sz="0" w:space="0" w:color="auto"/>
      </w:divBdr>
    </w:div>
    <w:div w:id="1784688725">
      <w:bodyDiv w:val="1"/>
      <w:marLeft w:val="0"/>
      <w:marRight w:val="0"/>
      <w:marTop w:val="0"/>
      <w:marBottom w:val="0"/>
      <w:divBdr>
        <w:top w:val="none" w:sz="0" w:space="0" w:color="auto"/>
        <w:left w:val="none" w:sz="0" w:space="0" w:color="auto"/>
        <w:bottom w:val="none" w:sz="0" w:space="0" w:color="auto"/>
        <w:right w:val="none" w:sz="0" w:space="0" w:color="auto"/>
      </w:divBdr>
    </w:div>
    <w:div w:id="1786078727">
      <w:bodyDiv w:val="1"/>
      <w:marLeft w:val="0"/>
      <w:marRight w:val="0"/>
      <w:marTop w:val="0"/>
      <w:marBottom w:val="0"/>
      <w:divBdr>
        <w:top w:val="none" w:sz="0" w:space="0" w:color="auto"/>
        <w:left w:val="none" w:sz="0" w:space="0" w:color="auto"/>
        <w:bottom w:val="none" w:sz="0" w:space="0" w:color="auto"/>
        <w:right w:val="none" w:sz="0" w:space="0" w:color="auto"/>
      </w:divBdr>
    </w:div>
    <w:div w:id="1787235346">
      <w:bodyDiv w:val="1"/>
      <w:marLeft w:val="0"/>
      <w:marRight w:val="0"/>
      <w:marTop w:val="0"/>
      <w:marBottom w:val="0"/>
      <w:divBdr>
        <w:top w:val="none" w:sz="0" w:space="0" w:color="auto"/>
        <w:left w:val="none" w:sz="0" w:space="0" w:color="auto"/>
        <w:bottom w:val="none" w:sz="0" w:space="0" w:color="auto"/>
        <w:right w:val="none" w:sz="0" w:space="0" w:color="auto"/>
      </w:divBdr>
    </w:div>
    <w:div w:id="1790314515">
      <w:bodyDiv w:val="1"/>
      <w:marLeft w:val="0"/>
      <w:marRight w:val="0"/>
      <w:marTop w:val="0"/>
      <w:marBottom w:val="0"/>
      <w:divBdr>
        <w:top w:val="none" w:sz="0" w:space="0" w:color="auto"/>
        <w:left w:val="none" w:sz="0" w:space="0" w:color="auto"/>
        <w:bottom w:val="none" w:sz="0" w:space="0" w:color="auto"/>
        <w:right w:val="none" w:sz="0" w:space="0" w:color="auto"/>
      </w:divBdr>
    </w:div>
    <w:div w:id="1795057386">
      <w:bodyDiv w:val="1"/>
      <w:marLeft w:val="0"/>
      <w:marRight w:val="0"/>
      <w:marTop w:val="0"/>
      <w:marBottom w:val="0"/>
      <w:divBdr>
        <w:top w:val="none" w:sz="0" w:space="0" w:color="auto"/>
        <w:left w:val="none" w:sz="0" w:space="0" w:color="auto"/>
        <w:bottom w:val="none" w:sz="0" w:space="0" w:color="auto"/>
        <w:right w:val="none" w:sz="0" w:space="0" w:color="auto"/>
      </w:divBdr>
    </w:div>
    <w:div w:id="1795246524">
      <w:bodyDiv w:val="1"/>
      <w:marLeft w:val="0"/>
      <w:marRight w:val="0"/>
      <w:marTop w:val="0"/>
      <w:marBottom w:val="0"/>
      <w:divBdr>
        <w:top w:val="none" w:sz="0" w:space="0" w:color="auto"/>
        <w:left w:val="none" w:sz="0" w:space="0" w:color="auto"/>
        <w:bottom w:val="none" w:sz="0" w:space="0" w:color="auto"/>
        <w:right w:val="none" w:sz="0" w:space="0" w:color="auto"/>
      </w:divBdr>
    </w:div>
    <w:div w:id="1797019535">
      <w:bodyDiv w:val="1"/>
      <w:marLeft w:val="0"/>
      <w:marRight w:val="0"/>
      <w:marTop w:val="0"/>
      <w:marBottom w:val="0"/>
      <w:divBdr>
        <w:top w:val="none" w:sz="0" w:space="0" w:color="auto"/>
        <w:left w:val="none" w:sz="0" w:space="0" w:color="auto"/>
        <w:bottom w:val="none" w:sz="0" w:space="0" w:color="auto"/>
        <w:right w:val="none" w:sz="0" w:space="0" w:color="auto"/>
      </w:divBdr>
    </w:div>
    <w:div w:id="1797215859">
      <w:bodyDiv w:val="1"/>
      <w:marLeft w:val="0"/>
      <w:marRight w:val="0"/>
      <w:marTop w:val="0"/>
      <w:marBottom w:val="0"/>
      <w:divBdr>
        <w:top w:val="none" w:sz="0" w:space="0" w:color="auto"/>
        <w:left w:val="none" w:sz="0" w:space="0" w:color="auto"/>
        <w:bottom w:val="none" w:sz="0" w:space="0" w:color="auto"/>
        <w:right w:val="none" w:sz="0" w:space="0" w:color="auto"/>
      </w:divBdr>
    </w:div>
    <w:div w:id="1800536071">
      <w:bodyDiv w:val="1"/>
      <w:marLeft w:val="0"/>
      <w:marRight w:val="0"/>
      <w:marTop w:val="0"/>
      <w:marBottom w:val="0"/>
      <w:divBdr>
        <w:top w:val="none" w:sz="0" w:space="0" w:color="auto"/>
        <w:left w:val="none" w:sz="0" w:space="0" w:color="auto"/>
        <w:bottom w:val="none" w:sz="0" w:space="0" w:color="auto"/>
        <w:right w:val="none" w:sz="0" w:space="0" w:color="auto"/>
      </w:divBdr>
    </w:div>
    <w:div w:id="1810973299">
      <w:bodyDiv w:val="1"/>
      <w:marLeft w:val="0"/>
      <w:marRight w:val="0"/>
      <w:marTop w:val="0"/>
      <w:marBottom w:val="0"/>
      <w:divBdr>
        <w:top w:val="none" w:sz="0" w:space="0" w:color="auto"/>
        <w:left w:val="none" w:sz="0" w:space="0" w:color="auto"/>
        <w:bottom w:val="none" w:sz="0" w:space="0" w:color="auto"/>
        <w:right w:val="none" w:sz="0" w:space="0" w:color="auto"/>
      </w:divBdr>
    </w:div>
    <w:div w:id="1813137340">
      <w:bodyDiv w:val="1"/>
      <w:marLeft w:val="0"/>
      <w:marRight w:val="0"/>
      <w:marTop w:val="0"/>
      <w:marBottom w:val="0"/>
      <w:divBdr>
        <w:top w:val="none" w:sz="0" w:space="0" w:color="auto"/>
        <w:left w:val="none" w:sz="0" w:space="0" w:color="auto"/>
        <w:bottom w:val="none" w:sz="0" w:space="0" w:color="auto"/>
        <w:right w:val="none" w:sz="0" w:space="0" w:color="auto"/>
      </w:divBdr>
    </w:div>
    <w:div w:id="1815751860">
      <w:bodyDiv w:val="1"/>
      <w:marLeft w:val="0"/>
      <w:marRight w:val="0"/>
      <w:marTop w:val="0"/>
      <w:marBottom w:val="0"/>
      <w:divBdr>
        <w:top w:val="none" w:sz="0" w:space="0" w:color="auto"/>
        <w:left w:val="none" w:sz="0" w:space="0" w:color="auto"/>
        <w:bottom w:val="none" w:sz="0" w:space="0" w:color="auto"/>
        <w:right w:val="none" w:sz="0" w:space="0" w:color="auto"/>
      </w:divBdr>
    </w:div>
    <w:div w:id="1817723708">
      <w:bodyDiv w:val="1"/>
      <w:marLeft w:val="0"/>
      <w:marRight w:val="0"/>
      <w:marTop w:val="0"/>
      <w:marBottom w:val="0"/>
      <w:divBdr>
        <w:top w:val="none" w:sz="0" w:space="0" w:color="auto"/>
        <w:left w:val="none" w:sz="0" w:space="0" w:color="auto"/>
        <w:bottom w:val="none" w:sz="0" w:space="0" w:color="auto"/>
        <w:right w:val="none" w:sz="0" w:space="0" w:color="auto"/>
      </w:divBdr>
    </w:div>
    <w:div w:id="1818525690">
      <w:bodyDiv w:val="1"/>
      <w:marLeft w:val="0"/>
      <w:marRight w:val="0"/>
      <w:marTop w:val="0"/>
      <w:marBottom w:val="0"/>
      <w:divBdr>
        <w:top w:val="none" w:sz="0" w:space="0" w:color="auto"/>
        <w:left w:val="none" w:sz="0" w:space="0" w:color="auto"/>
        <w:bottom w:val="none" w:sz="0" w:space="0" w:color="auto"/>
        <w:right w:val="none" w:sz="0" w:space="0" w:color="auto"/>
      </w:divBdr>
    </w:div>
    <w:div w:id="1820459368">
      <w:bodyDiv w:val="1"/>
      <w:marLeft w:val="0"/>
      <w:marRight w:val="0"/>
      <w:marTop w:val="0"/>
      <w:marBottom w:val="0"/>
      <w:divBdr>
        <w:top w:val="none" w:sz="0" w:space="0" w:color="auto"/>
        <w:left w:val="none" w:sz="0" w:space="0" w:color="auto"/>
        <w:bottom w:val="none" w:sz="0" w:space="0" w:color="auto"/>
        <w:right w:val="none" w:sz="0" w:space="0" w:color="auto"/>
      </w:divBdr>
    </w:div>
    <w:div w:id="1820877763">
      <w:bodyDiv w:val="1"/>
      <w:marLeft w:val="0"/>
      <w:marRight w:val="0"/>
      <w:marTop w:val="0"/>
      <w:marBottom w:val="0"/>
      <w:divBdr>
        <w:top w:val="none" w:sz="0" w:space="0" w:color="auto"/>
        <w:left w:val="none" w:sz="0" w:space="0" w:color="auto"/>
        <w:bottom w:val="none" w:sz="0" w:space="0" w:color="auto"/>
        <w:right w:val="none" w:sz="0" w:space="0" w:color="auto"/>
      </w:divBdr>
    </w:div>
    <w:div w:id="1827472635">
      <w:bodyDiv w:val="1"/>
      <w:marLeft w:val="0"/>
      <w:marRight w:val="0"/>
      <w:marTop w:val="0"/>
      <w:marBottom w:val="0"/>
      <w:divBdr>
        <w:top w:val="none" w:sz="0" w:space="0" w:color="auto"/>
        <w:left w:val="none" w:sz="0" w:space="0" w:color="auto"/>
        <w:bottom w:val="none" w:sz="0" w:space="0" w:color="auto"/>
        <w:right w:val="none" w:sz="0" w:space="0" w:color="auto"/>
      </w:divBdr>
    </w:div>
    <w:div w:id="1831019269">
      <w:bodyDiv w:val="1"/>
      <w:marLeft w:val="0"/>
      <w:marRight w:val="0"/>
      <w:marTop w:val="0"/>
      <w:marBottom w:val="0"/>
      <w:divBdr>
        <w:top w:val="none" w:sz="0" w:space="0" w:color="auto"/>
        <w:left w:val="none" w:sz="0" w:space="0" w:color="auto"/>
        <w:bottom w:val="none" w:sz="0" w:space="0" w:color="auto"/>
        <w:right w:val="none" w:sz="0" w:space="0" w:color="auto"/>
      </w:divBdr>
    </w:div>
    <w:div w:id="1841508192">
      <w:bodyDiv w:val="1"/>
      <w:marLeft w:val="0"/>
      <w:marRight w:val="0"/>
      <w:marTop w:val="0"/>
      <w:marBottom w:val="0"/>
      <w:divBdr>
        <w:top w:val="none" w:sz="0" w:space="0" w:color="auto"/>
        <w:left w:val="none" w:sz="0" w:space="0" w:color="auto"/>
        <w:bottom w:val="none" w:sz="0" w:space="0" w:color="auto"/>
        <w:right w:val="none" w:sz="0" w:space="0" w:color="auto"/>
      </w:divBdr>
    </w:div>
    <w:div w:id="1841968286">
      <w:bodyDiv w:val="1"/>
      <w:marLeft w:val="0"/>
      <w:marRight w:val="0"/>
      <w:marTop w:val="0"/>
      <w:marBottom w:val="0"/>
      <w:divBdr>
        <w:top w:val="none" w:sz="0" w:space="0" w:color="auto"/>
        <w:left w:val="none" w:sz="0" w:space="0" w:color="auto"/>
        <w:bottom w:val="none" w:sz="0" w:space="0" w:color="auto"/>
        <w:right w:val="none" w:sz="0" w:space="0" w:color="auto"/>
      </w:divBdr>
    </w:div>
    <w:div w:id="1843088072">
      <w:bodyDiv w:val="1"/>
      <w:marLeft w:val="0"/>
      <w:marRight w:val="0"/>
      <w:marTop w:val="0"/>
      <w:marBottom w:val="0"/>
      <w:divBdr>
        <w:top w:val="none" w:sz="0" w:space="0" w:color="auto"/>
        <w:left w:val="none" w:sz="0" w:space="0" w:color="auto"/>
        <w:bottom w:val="none" w:sz="0" w:space="0" w:color="auto"/>
        <w:right w:val="none" w:sz="0" w:space="0" w:color="auto"/>
      </w:divBdr>
    </w:div>
    <w:div w:id="1847474891">
      <w:bodyDiv w:val="1"/>
      <w:marLeft w:val="0"/>
      <w:marRight w:val="0"/>
      <w:marTop w:val="0"/>
      <w:marBottom w:val="0"/>
      <w:divBdr>
        <w:top w:val="none" w:sz="0" w:space="0" w:color="auto"/>
        <w:left w:val="none" w:sz="0" w:space="0" w:color="auto"/>
        <w:bottom w:val="none" w:sz="0" w:space="0" w:color="auto"/>
        <w:right w:val="none" w:sz="0" w:space="0" w:color="auto"/>
      </w:divBdr>
    </w:div>
    <w:div w:id="1853376723">
      <w:bodyDiv w:val="1"/>
      <w:marLeft w:val="0"/>
      <w:marRight w:val="0"/>
      <w:marTop w:val="0"/>
      <w:marBottom w:val="0"/>
      <w:divBdr>
        <w:top w:val="none" w:sz="0" w:space="0" w:color="auto"/>
        <w:left w:val="none" w:sz="0" w:space="0" w:color="auto"/>
        <w:bottom w:val="none" w:sz="0" w:space="0" w:color="auto"/>
        <w:right w:val="none" w:sz="0" w:space="0" w:color="auto"/>
      </w:divBdr>
    </w:div>
    <w:div w:id="1857500748">
      <w:bodyDiv w:val="1"/>
      <w:marLeft w:val="0"/>
      <w:marRight w:val="0"/>
      <w:marTop w:val="0"/>
      <w:marBottom w:val="0"/>
      <w:divBdr>
        <w:top w:val="none" w:sz="0" w:space="0" w:color="auto"/>
        <w:left w:val="none" w:sz="0" w:space="0" w:color="auto"/>
        <w:bottom w:val="none" w:sz="0" w:space="0" w:color="auto"/>
        <w:right w:val="none" w:sz="0" w:space="0" w:color="auto"/>
      </w:divBdr>
    </w:div>
    <w:div w:id="1859731729">
      <w:bodyDiv w:val="1"/>
      <w:marLeft w:val="0"/>
      <w:marRight w:val="0"/>
      <w:marTop w:val="0"/>
      <w:marBottom w:val="0"/>
      <w:divBdr>
        <w:top w:val="none" w:sz="0" w:space="0" w:color="auto"/>
        <w:left w:val="none" w:sz="0" w:space="0" w:color="auto"/>
        <w:bottom w:val="none" w:sz="0" w:space="0" w:color="auto"/>
        <w:right w:val="none" w:sz="0" w:space="0" w:color="auto"/>
      </w:divBdr>
    </w:div>
    <w:div w:id="1861626776">
      <w:bodyDiv w:val="1"/>
      <w:marLeft w:val="0"/>
      <w:marRight w:val="0"/>
      <w:marTop w:val="0"/>
      <w:marBottom w:val="0"/>
      <w:divBdr>
        <w:top w:val="none" w:sz="0" w:space="0" w:color="auto"/>
        <w:left w:val="none" w:sz="0" w:space="0" w:color="auto"/>
        <w:bottom w:val="none" w:sz="0" w:space="0" w:color="auto"/>
        <w:right w:val="none" w:sz="0" w:space="0" w:color="auto"/>
      </w:divBdr>
    </w:div>
    <w:div w:id="1865290003">
      <w:bodyDiv w:val="1"/>
      <w:marLeft w:val="0"/>
      <w:marRight w:val="0"/>
      <w:marTop w:val="0"/>
      <w:marBottom w:val="0"/>
      <w:divBdr>
        <w:top w:val="none" w:sz="0" w:space="0" w:color="auto"/>
        <w:left w:val="none" w:sz="0" w:space="0" w:color="auto"/>
        <w:bottom w:val="none" w:sz="0" w:space="0" w:color="auto"/>
        <w:right w:val="none" w:sz="0" w:space="0" w:color="auto"/>
      </w:divBdr>
    </w:div>
    <w:div w:id="1872836494">
      <w:bodyDiv w:val="1"/>
      <w:marLeft w:val="0"/>
      <w:marRight w:val="0"/>
      <w:marTop w:val="0"/>
      <w:marBottom w:val="0"/>
      <w:divBdr>
        <w:top w:val="none" w:sz="0" w:space="0" w:color="auto"/>
        <w:left w:val="none" w:sz="0" w:space="0" w:color="auto"/>
        <w:bottom w:val="none" w:sz="0" w:space="0" w:color="auto"/>
        <w:right w:val="none" w:sz="0" w:space="0" w:color="auto"/>
      </w:divBdr>
    </w:div>
    <w:div w:id="1875580209">
      <w:bodyDiv w:val="1"/>
      <w:marLeft w:val="0"/>
      <w:marRight w:val="0"/>
      <w:marTop w:val="0"/>
      <w:marBottom w:val="0"/>
      <w:divBdr>
        <w:top w:val="none" w:sz="0" w:space="0" w:color="auto"/>
        <w:left w:val="none" w:sz="0" w:space="0" w:color="auto"/>
        <w:bottom w:val="none" w:sz="0" w:space="0" w:color="auto"/>
        <w:right w:val="none" w:sz="0" w:space="0" w:color="auto"/>
      </w:divBdr>
    </w:div>
    <w:div w:id="1881670044">
      <w:bodyDiv w:val="1"/>
      <w:marLeft w:val="0"/>
      <w:marRight w:val="0"/>
      <w:marTop w:val="0"/>
      <w:marBottom w:val="0"/>
      <w:divBdr>
        <w:top w:val="none" w:sz="0" w:space="0" w:color="auto"/>
        <w:left w:val="none" w:sz="0" w:space="0" w:color="auto"/>
        <w:bottom w:val="none" w:sz="0" w:space="0" w:color="auto"/>
        <w:right w:val="none" w:sz="0" w:space="0" w:color="auto"/>
      </w:divBdr>
    </w:div>
    <w:div w:id="1881701426">
      <w:bodyDiv w:val="1"/>
      <w:marLeft w:val="0"/>
      <w:marRight w:val="0"/>
      <w:marTop w:val="0"/>
      <w:marBottom w:val="0"/>
      <w:divBdr>
        <w:top w:val="none" w:sz="0" w:space="0" w:color="auto"/>
        <w:left w:val="none" w:sz="0" w:space="0" w:color="auto"/>
        <w:bottom w:val="none" w:sz="0" w:space="0" w:color="auto"/>
        <w:right w:val="none" w:sz="0" w:space="0" w:color="auto"/>
      </w:divBdr>
    </w:div>
    <w:div w:id="1884177195">
      <w:bodyDiv w:val="1"/>
      <w:marLeft w:val="0"/>
      <w:marRight w:val="0"/>
      <w:marTop w:val="0"/>
      <w:marBottom w:val="0"/>
      <w:divBdr>
        <w:top w:val="none" w:sz="0" w:space="0" w:color="auto"/>
        <w:left w:val="none" w:sz="0" w:space="0" w:color="auto"/>
        <w:bottom w:val="none" w:sz="0" w:space="0" w:color="auto"/>
        <w:right w:val="none" w:sz="0" w:space="0" w:color="auto"/>
      </w:divBdr>
    </w:div>
    <w:div w:id="1885101055">
      <w:bodyDiv w:val="1"/>
      <w:marLeft w:val="0"/>
      <w:marRight w:val="0"/>
      <w:marTop w:val="0"/>
      <w:marBottom w:val="0"/>
      <w:divBdr>
        <w:top w:val="none" w:sz="0" w:space="0" w:color="auto"/>
        <w:left w:val="none" w:sz="0" w:space="0" w:color="auto"/>
        <w:bottom w:val="none" w:sz="0" w:space="0" w:color="auto"/>
        <w:right w:val="none" w:sz="0" w:space="0" w:color="auto"/>
      </w:divBdr>
    </w:div>
    <w:div w:id="1885408100">
      <w:bodyDiv w:val="1"/>
      <w:marLeft w:val="0"/>
      <w:marRight w:val="0"/>
      <w:marTop w:val="0"/>
      <w:marBottom w:val="0"/>
      <w:divBdr>
        <w:top w:val="none" w:sz="0" w:space="0" w:color="auto"/>
        <w:left w:val="none" w:sz="0" w:space="0" w:color="auto"/>
        <w:bottom w:val="none" w:sz="0" w:space="0" w:color="auto"/>
        <w:right w:val="none" w:sz="0" w:space="0" w:color="auto"/>
      </w:divBdr>
    </w:div>
    <w:div w:id="1886018155">
      <w:bodyDiv w:val="1"/>
      <w:marLeft w:val="0"/>
      <w:marRight w:val="0"/>
      <w:marTop w:val="0"/>
      <w:marBottom w:val="0"/>
      <w:divBdr>
        <w:top w:val="none" w:sz="0" w:space="0" w:color="auto"/>
        <w:left w:val="none" w:sz="0" w:space="0" w:color="auto"/>
        <w:bottom w:val="none" w:sz="0" w:space="0" w:color="auto"/>
        <w:right w:val="none" w:sz="0" w:space="0" w:color="auto"/>
      </w:divBdr>
    </w:div>
    <w:div w:id="1889032687">
      <w:bodyDiv w:val="1"/>
      <w:marLeft w:val="0"/>
      <w:marRight w:val="0"/>
      <w:marTop w:val="0"/>
      <w:marBottom w:val="0"/>
      <w:divBdr>
        <w:top w:val="none" w:sz="0" w:space="0" w:color="auto"/>
        <w:left w:val="none" w:sz="0" w:space="0" w:color="auto"/>
        <w:bottom w:val="none" w:sz="0" w:space="0" w:color="auto"/>
        <w:right w:val="none" w:sz="0" w:space="0" w:color="auto"/>
      </w:divBdr>
    </w:div>
    <w:div w:id="1893275544">
      <w:bodyDiv w:val="1"/>
      <w:marLeft w:val="0"/>
      <w:marRight w:val="0"/>
      <w:marTop w:val="0"/>
      <w:marBottom w:val="0"/>
      <w:divBdr>
        <w:top w:val="none" w:sz="0" w:space="0" w:color="auto"/>
        <w:left w:val="none" w:sz="0" w:space="0" w:color="auto"/>
        <w:bottom w:val="none" w:sz="0" w:space="0" w:color="auto"/>
        <w:right w:val="none" w:sz="0" w:space="0" w:color="auto"/>
      </w:divBdr>
    </w:div>
    <w:div w:id="1893735422">
      <w:bodyDiv w:val="1"/>
      <w:marLeft w:val="0"/>
      <w:marRight w:val="0"/>
      <w:marTop w:val="0"/>
      <w:marBottom w:val="0"/>
      <w:divBdr>
        <w:top w:val="none" w:sz="0" w:space="0" w:color="auto"/>
        <w:left w:val="none" w:sz="0" w:space="0" w:color="auto"/>
        <w:bottom w:val="none" w:sz="0" w:space="0" w:color="auto"/>
        <w:right w:val="none" w:sz="0" w:space="0" w:color="auto"/>
      </w:divBdr>
    </w:div>
    <w:div w:id="1893928765">
      <w:bodyDiv w:val="1"/>
      <w:marLeft w:val="0"/>
      <w:marRight w:val="0"/>
      <w:marTop w:val="0"/>
      <w:marBottom w:val="0"/>
      <w:divBdr>
        <w:top w:val="none" w:sz="0" w:space="0" w:color="auto"/>
        <w:left w:val="none" w:sz="0" w:space="0" w:color="auto"/>
        <w:bottom w:val="none" w:sz="0" w:space="0" w:color="auto"/>
        <w:right w:val="none" w:sz="0" w:space="0" w:color="auto"/>
      </w:divBdr>
    </w:div>
    <w:div w:id="1895773534">
      <w:bodyDiv w:val="1"/>
      <w:marLeft w:val="0"/>
      <w:marRight w:val="0"/>
      <w:marTop w:val="0"/>
      <w:marBottom w:val="0"/>
      <w:divBdr>
        <w:top w:val="none" w:sz="0" w:space="0" w:color="auto"/>
        <w:left w:val="none" w:sz="0" w:space="0" w:color="auto"/>
        <w:bottom w:val="none" w:sz="0" w:space="0" w:color="auto"/>
        <w:right w:val="none" w:sz="0" w:space="0" w:color="auto"/>
      </w:divBdr>
    </w:div>
    <w:div w:id="1899513059">
      <w:bodyDiv w:val="1"/>
      <w:marLeft w:val="0"/>
      <w:marRight w:val="0"/>
      <w:marTop w:val="0"/>
      <w:marBottom w:val="0"/>
      <w:divBdr>
        <w:top w:val="none" w:sz="0" w:space="0" w:color="auto"/>
        <w:left w:val="none" w:sz="0" w:space="0" w:color="auto"/>
        <w:bottom w:val="none" w:sz="0" w:space="0" w:color="auto"/>
        <w:right w:val="none" w:sz="0" w:space="0" w:color="auto"/>
      </w:divBdr>
    </w:div>
    <w:div w:id="1901552678">
      <w:bodyDiv w:val="1"/>
      <w:marLeft w:val="0"/>
      <w:marRight w:val="0"/>
      <w:marTop w:val="0"/>
      <w:marBottom w:val="0"/>
      <w:divBdr>
        <w:top w:val="none" w:sz="0" w:space="0" w:color="auto"/>
        <w:left w:val="none" w:sz="0" w:space="0" w:color="auto"/>
        <w:bottom w:val="none" w:sz="0" w:space="0" w:color="auto"/>
        <w:right w:val="none" w:sz="0" w:space="0" w:color="auto"/>
      </w:divBdr>
    </w:div>
    <w:div w:id="1901556040">
      <w:bodyDiv w:val="1"/>
      <w:marLeft w:val="0"/>
      <w:marRight w:val="0"/>
      <w:marTop w:val="0"/>
      <w:marBottom w:val="0"/>
      <w:divBdr>
        <w:top w:val="none" w:sz="0" w:space="0" w:color="auto"/>
        <w:left w:val="none" w:sz="0" w:space="0" w:color="auto"/>
        <w:bottom w:val="none" w:sz="0" w:space="0" w:color="auto"/>
        <w:right w:val="none" w:sz="0" w:space="0" w:color="auto"/>
      </w:divBdr>
    </w:div>
    <w:div w:id="1903128854">
      <w:bodyDiv w:val="1"/>
      <w:marLeft w:val="0"/>
      <w:marRight w:val="0"/>
      <w:marTop w:val="0"/>
      <w:marBottom w:val="0"/>
      <w:divBdr>
        <w:top w:val="none" w:sz="0" w:space="0" w:color="auto"/>
        <w:left w:val="none" w:sz="0" w:space="0" w:color="auto"/>
        <w:bottom w:val="none" w:sz="0" w:space="0" w:color="auto"/>
        <w:right w:val="none" w:sz="0" w:space="0" w:color="auto"/>
      </w:divBdr>
    </w:div>
    <w:div w:id="1904488627">
      <w:bodyDiv w:val="1"/>
      <w:marLeft w:val="0"/>
      <w:marRight w:val="0"/>
      <w:marTop w:val="0"/>
      <w:marBottom w:val="0"/>
      <w:divBdr>
        <w:top w:val="none" w:sz="0" w:space="0" w:color="auto"/>
        <w:left w:val="none" w:sz="0" w:space="0" w:color="auto"/>
        <w:bottom w:val="none" w:sz="0" w:space="0" w:color="auto"/>
        <w:right w:val="none" w:sz="0" w:space="0" w:color="auto"/>
      </w:divBdr>
    </w:div>
    <w:div w:id="1905751814">
      <w:bodyDiv w:val="1"/>
      <w:marLeft w:val="0"/>
      <w:marRight w:val="0"/>
      <w:marTop w:val="0"/>
      <w:marBottom w:val="0"/>
      <w:divBdr>
        <w:top w:val="none" w:sz="0" w:space="0" w:color="auto"/>
        <w:left w:val="none" w:sz="0" w:space="0" w:color="auto"/>
        <w:bottom w:val="none" w:sz="0" w:space="0" w:color="auto"/>
        <w:right w:val="none" w:sz="0" w:space="0" w:color="auto"/>
      </w:divBdr>
    </w:div>
    <w:div w:id="1908415657">
      <w:bodyDiv w:val="1"/>
      <w:marLeft w:val="0"/>
      <w:marRight w:val="0"/>
      <w:marTop w:val="0"/>
      <w:marBottom w:val="0"/>
      <w:divBdr>
        <w:top w:val="none" w:sz="0" w:space="0" w:color="auto"/>
        <w:left w:val="none" w:sz="0" w:space="0" w:color="auto"/>
        <w:bottom w:val="none" w:sz="0" w:space="0" w:color="auto"/>
        <w:right w:val="none" w:sz="0" w:space="0" w:color="auto"/>
      </w:divBdr>
    </w:div>
    <w:div w:id="1908690352">
      <w:bodyDiv w:val="1"/>
      <w:marLeft w:val="0"/>
      <w:marRight w:val="0"/>
      <w:marTop w:val="0"/>
      <w:marBottom w:val="0"/>
      <w:divBdr>
        <w:top w:val="none" w:sz="0" w:space="0" w:color="auto"/>
        <w:left w:val="none" w:sz="0" w:space="0" w:color="auto"/>
        <w:bottom w:val="none" w:sz="0" w:space="0" w:color="auto"/>
        <w:right w:val="none" w:sz="0" w:space="0" w:color="auto"/>
      </w:divBdr>
    </w:div>
    <w:div w:id="1908757148">
      <w:bodyDiv w:val="1"/>
      <w:marLeft w:val="0"/>
      <w:marRight w:val="0"/>
      <w:marTop w:val="0"/>
      <w:marBottom w:val="0"/>
      <w:divBdr>
        <w:top w:val="none" w:sz="0" w:space="0" w:color="auto"/>
        <w:left w:val="none" w:sz="0" w:space="0" w:color="auto"/>
        <w:bottom w:val="none" w:sz="0" w:space="0" w:color="auto"/>
        <w:right w:val="none" w:sz="0" w:space="0" w:color="auto"/>
      </w:divBdr>
    </w:div>
    <w:div w:id="1910994907">
      <w:bodyDiv w:val="1"/>
      <w:marLeft w:val="0"/>
      <w:marRight w:val="0"/>
      <w:marTop w:val="0"/>
      <w:marBottom w:val="0"/>
      <w:divBdr>
        <w:top w:val="none" w:sz="0" w:space="0" w:color="auto"/>
        <w:left w:val="none" w:sz="0" w:space="0" w:color="auto"/>
        <w:bottom w:val="none" w:sz="0" w:space="0" w:color="auto"/>
        <w:right w:val="none" w:sz="0" w:space="0" w:color="auto"/>
      </w:divBdr>
    </w:div>
    <w:div w:id="1916620478">
      <w:bodyDiv w:val="1"/>
      <w:marLeft w:val="0"/>
      <w:marRight w:val="0"/>
      <w:marTop w:val="0"/>
      <w:marBottom w:val="0"/>
      <w:divBdr>
        <w:top w:val="none" w:sz="0" w:space="0" w:color="auto"/>
        <w:left w:val="none" w:sz="0" w:space="0" w:color="auto"/>
        <w:bottom w:val="none" w:sz="0" w:space="0" w:color="auto"/>
        <w:right w:val="none" w:sz="0" w:space="0" w:color="auto"/>
      </w:divBdr>
    </w:div>
    <w:div w:id="1917669072">
      <w:bodyDiv w:val="1"/>
      <w:marLeft w:val="0"/>
      <w:marRight w:val="0"/>
      <w:marTop w:val="0"/>
      <w:marBottom w:val="0"/>
      <w:divBdr>
        <w:top w:val="none" w:sz="0" w:space="0" w:color="auto"/>
        <w:left w:val="none" w:sz="0" w:space="0" w:color="auto"/>
        <w:bottom w:val="none" w:sz="0" w:space="0" w:color="auto"/>
        <w:right w:val="none" w:sz="0" w:space="0" w:color="auto"/>
      </w:divBdr>
    </w:div>
    <w:div w:id="1918514242">
      <w:bodyDiv w:val="1"/>
      <w:marLeft w:val="0"/>
      <w:marRight w:val="0"/>
      <w:marTop w:val="0"/>
      <w:marBottom w:val="0"/>
      <w:divBdr>
        <w:top w:val="none" w:sz="0" w:space="0" w:color="auto"/>
        <w:left w:val="none" w:sz="0" w:space="0" w:color="auto"/>
        <w:bottom w:val="none" w:sz="0" w:space="0" w:color="auto"/>
        <w:right w:val="none" w:sz="0" w:space="0" w:color="auto"/>
      </w:divBdr>
    </w:div>
    <w:div w:id="1918860778">
      <w:bodyDiv w:val="1"/>
      <w:marLeft w:val="0"/>
      <w:marRight w:val="0"/>
      <w:marTop w:val="0"/>
      <w:marBottom w:val="0"/>
      <w:divBdr>
        <w:top w:val="none" w:sz="0" w:space="0" w:color="auto"/>
        <w:left w:val="none" w:sz="0" w:space="0" w:color="auto"/>
        <w:bottom w:val="none" w:sz="0" w:space="0" w:color="auto"/>
        <w:right w:val="none" w:sz="0" w:space="0" w:color="auto"/>
      </w:divBdr>
    </w:div>
    <w:div w:id="1919974599">
      <w:bodyDiv w:val="1"/>
      <w:marLeft w:val="0"/>
      <w:marRight w:val="0"/>
      <w:marTop w:val="0"/>
      <w:marBottom w:val="0"/>
      <w:divBdr>
        <w:top w:val="none" w:sz="0" w:space="0" w:color="auto"/>
        <w:left w:val="none" w:sz="0" w:space="0" w:color="auto"/>
        <w:bottom w:val="none" w:sz="0" w:space="0" w:color="auto"/>
        <w:right w:val="none" w:sz="0" w:space="0" w:color="auto"/>
      </w:divBdr>
    </w:div>
    <w:div w:id="1920209353">
      <w:bodyDiv w:val="1"/>
      <w:marLeft w:val="0"/>
      <w:marRight w:val="0"/>
      <w:marTop w:val="0"/>
      <w:marBottom w:val="0"/>
      <w:divBdr>
        <w:top w:val="none" w:sz="0" w:space="0" w:color="auto"/>
        <w:left w:val="none" w:sz="0" w:space="0" w:color="auto"/>
        <w:bottom w:val="none" w:sz="0" w:space="0" w:color="auto"/>
        <w:right w:val="none" w:sz="0" w:space="0" w:color="auto"/>
      </w:divBdr>
    </w:div>
    <w:div w:id="1921599516">
      <w:bodyDiv w:val="1"/>
      <w:marLeft w:val="0"/>
      <w:marRight w:val="0"/>
      <w:marTop w:val="0"/>
      <w:marBottom w:val="0"/>
      <w:divBdr>
        <w:top w:val="none" w:sz="0" w:space="0" w:color="auto"/>
        <w:left w:val="none" w:sz="0" w:space="0" w:color="auto"/>
        <w:bottom w:val="none" w:sz="0" w:space="0" w:color="auto"/>
        <w:right w:val="none" w:sz="0" w:space="0" w:color="auto"/>
      </w:divBdr>
    </w:div>
    <w:div w:id="1922136611">
      <w:bodyDiv w:val="1"/>
      <w:marLeft w:val="0"/>
      <w:marRight w:val="0"/>
      <w:marTop w:val="0"/>
      <w:marBottom w:val="0"/>
      <w:divBdr>
        <w:top w:val="none" w:sz="0" w:space="0" w:color="auto"/>
        <w:left w:val="none" w:sz="0" w:space="0" w:color="auto"/>
        <w:bottom w:val="none" w:sz="0" w:space="0" w:color="auto"/>
        <w:right w:val="none" w:sz="0" w:space="0" w:color="auto"/>
      </w:divBdr>
    </w:div>
    <w:div w:id="1922569141">
      <w:bodyDiv w:val="1"/>
      <w:marLeft w:val="0"/>
      <w:marRight w:val="0"/>
      <w:marTop w:val="0"/>
      <w:marBottom w:val="0"/>
      <w:divBdr>
        <w:top w:val="none" w:sz="0" w:space="0" w:color="auto"/>
        <w:left w:val="none" w:sz="0" w:space="0" w:color="auto"/>
        <w:bottom w:val="none" w:sz="0" w:space="0" w:color="auto"/>
        <w:right w:val="none" w:sz="0" w:space="0" w:color="auto"/>
      </w:divBdr>
    </w:div>
    <w:div w:id="1922979807">
      <w:bodyDiv w:val="1"/>
      <w:marLeft w:val="0"/>
      <w:marRight w:val="0"/>
      <w:marTop w:val="0"/>
      <w:marBottom w:val="0"/>
      <w:divBdr>
        <w:top w:val="none" w:sz="0" w:space="0" w:color="auto"/>
        <w:left w:val="none" w:sz="0" w:space="0" w:color="auto"/>
        <w:bottom w:val="none" w:sz="0" w:space="0" w:color="auto"/>
        <w:right w:val="none" w:sz="0" w:space="0" w:color="auto"/>
      </w:divBdr>
      <w:divsChild>
        <w:div w:id="642081738">
          <w:marLeft w:val="0"/>
          <w:marRight w:val="0"/>
          <w:marTop w:val="0"/>
          <w:marBottom w:val="0"/>
          <w:divBdr>
            <w:top w:val="none" w:sz="0" w:space="0" w:color="auto"/>
            <w:left w:val="none" w:sz="0" w:space="0" w:color="auto"/>
            <w:bottom w:val="none" w:sz="0" w:space="0" w:color="auto"/>
            <w:right w:val="none" w:sz="0" w:space="0" w:color="auto"/>
          </w:divBdr>
        </w:div>
      </w:divsChild>
    </w:div>
    <w:div w:id="1927767737">
      <w:bodyDiv w:val="1"/>
      <w:marLeft w:val="0"/>
      <w:marRight w:val="0"/>
      <w:marTop w:val="0"/>
      <w:marBottom w:val="0"/>
      <w:divBdr>
        <w:top w:val="none" w:sz="0" w:space="0" w:color="auto"/>
        <w:left w:val="none" w:sz="0" w:space="0" w:color="auto"/>
        <w:bottom w:val="none" w:sz="0" w:space="0" w:color="auto"/>
        <w:right w:val="none" w:sz="0" w:space="0" w:color="auto"/>
      </w:divBdr>
    </w:div>
    <w:div w:id="1930694341">
      <w:bodyDiv w:val="1"/>
      <w:marLeft w:val="0"/>
      <w:marRight w:val="0"/>
      <w:marTop w:val="0"/>
      <w:marBottom w:val="0"/>
      <w:divBdr>
        <w:top w:val="none" w:sz="0" w:space="0" w:color="auto"/>
        <w:left w:val="none" w:sz="0" w:space="0" w:color="auto"/>
        <w:bottom w:val="none" w:sz="0" w:space="0" w:color="auto"/>
        <w:right w:val="none" w:sz="0" w:space="0" w:color="auto"/>
      </w:divBdr>
    </w:div>
    <w:div w:id="1933707788">
      <w:bodyDiv w:val="1"/>
      <w:marLeft w:val="0"/>
      <w:marRight w:val="0"/>
      <w:marTop w:val="0"/>
      <w:marBottom w:val="0"/>
      <w:divBdr>
        <w:top w:val="none" w:sz="0" w:space="0" w:color="auto"/>
        <w:left w:val="none" w:sz="0" w:space="0" w:color="auto"/>
        <w:bottom w:val="none" w:sz="0" w:space="0" w:color="auto"/>
        <w:right w:val="none" w:sz="0" w:space="0" w:color="auto"/>
      </w:divBdr>
      <w:divsChild>
        <w:div w:id="1478718982">
          <w:marLeft w:val="0"/>
          <w:marRight w:val="0"/>
          <w:marTop w:val="0"/>
          <w:marBottom w:val="0"/>
          <w:divBdr>
            <w:top w:val="none" w:sz="0" w:space="0" w:color="auto"/>
            <w:left w:val="none" w:sz="0" w:space="0" w:color="auto"/>
            <w:bottom w:val="none" w:sz="0" w:space="0" w:color="auto"/>
            <w:right w:val="none" w:sz="0" w:space="0" w:color="auto"/>
          </w:divBdr>
        </w:div>
      </w:divsChild>
    </w:div>
    <w:div w:id="1933850464">
      <w:bodyDiv w:val="1"/>
      <w:marLeft w:val="0"/>
      <w:marRight w:val="0"/>
      <w:marTop w:val="0"/>
      <w:marBottom w:val="0"/>
      <w:divBdr>
        <w:top w:val="none" w:sz="0" w:space="0" w:color="auto"/>
        <w:left w:val="none" w:sz="0" w:space="0" w:color="auto"/>
        <w:bottom w:val="none" w:sz="0" w:space="0" w:color="auto"/>
        <w:right w:val="none" w:sz="0" w:space="0" w:color="auto"/>
      </w:divBdr>
    </w:div>
    <w:div w:id="1936354770">
      <w:bodyDiv w:val="1"/>
      <w:marLeft w:val="0"/>
      <w:marRight w:val="0"/>
      <w:marTop w:val="0"/>
      <w:marBottom w:val="0"/>
      <w:divBdr>
        <w:top w:val="none" w:sz="0" w:space="0" w:color="auto"/>
        <w:left w:val="none" w:sz="0" w:space="0" w:color="auto"/>
        <w:bottom w:val="none" w:sz="0" w:space="0" w:color="auto"/>
        <w:right w:val="none" w:sz="0" w:space="0" w:color="auto"/>
      </w:divBdr>
    </w:div>
    <w:div w:id="1936596191">
      <w:bodyDiv w:val="1"/>
      <w:marLeft w:val="0"/>
      <w:marRight w:val="0"/>
      <w:marTop w:val="0"/>
      <w:marBottom w:val="0"/>
      <w:divBdr>
        <w:top w:val="none" w:sz="0" w:space="0" w:color="auto"/>
        <w:left w:val="none" w:sz="0" w:space="0" w:color="auto"/>
        <w:bottom w:val="none" w:sz="0" w:space="0" w:color="auto"/>
        <w:right w:val="none" w:sz="0" w:space="0" w:color="auto"/>
      </w:divBdr>
    </w:div>
    <w:div w:id="1937908957">
      <w:bodyDiv w:val="1"/>
      <w:marLeft w:val="0"/>
      <w:marRight w:val="0"/>
      <w:marTop w:val="0"/>
      <w:marBottom w:val="0"/>
      <w:divBdr>
        <w:top w:val="none" w:sz="0" w:space="0" w:color="auto"/>
        <w:left w:val="none" w:sz="0" w:space="0" w:color="auto"/>
        <w:bottom w:val="none" w:sz="0" w:space="0" w:color="auto"/>
        <w:right w:val="none" w:sz="0" w:space="0" w:color="auto"/>
      </w:divBdr>
    </w:div>
    <w:div w:id="1944921849">
      <w:bodyDiv w:val="1"/>
      <w:marLeft w:val="0"/>
      <w:marRight w:val="0"/>
      <w:marTop w:val="0"/>
      <w:marBottom w:val="0"/>
      <w:divBdr>
        <w:top w:val="none" w:sz="0" w:space="0" w:color="auto"/>
        <w:left w:val="none" w:sz="0" w:space="0" w:color="auto"/>
        <w:bottom w:val="none" w:sz="0" w:space="0" w:color="auto"/>
        <w:right w:val="none" w:sz="0" w:space="0" w:color="auto"/>
      </w:divBdr>
    </w:div>
    <w:div w:id="1946575025">
      <w:bodyDiv w:val="1"/>
      <w:marLeft w:val="0"/>
      <w:marRight w:val="0"/>
      <w:marTop w:val="0"/>
      <w:marBottom w:val="0"/>
      <w:divBdr>
        <w:top w:val="none" w:sz="0" w:space="0" w:color="auto"/>
        <w:left w:val="none" w:sz="0" w:space="0" w:color="auto"/>
        <w:bottom w:val="none" w:sz="0" w:space="0" w:color="auto"/>
        <w:right w:val="none" w:sz="0" w:space="0" w:color="auto"/>
      </w:divBdr>
    </w:div>
    <w:div w:id="1950504062">
      <w:bodyDiv w:val="1"/>
      <w:marLeft w:val="0"/>
      <w:marRight w:val="0"/>
      <w:marTop w:val="0"/>
      <w:marBottom w:val="0"/>
      <w:divBdr>
        <w:top w:val="none" w:sz="0" w:space="0" w:color="auto"/>
        <w:left w:val="none" w:sz="0" w:space="0" w:color="auto"/>
        <w:bottom w:val="none" w:sz="0" w:space="0" w:color="auto"/>
        <w:right w:val="none" w:sz="0" w:space="0" w:color="auto"/>
      </w:divBdr>
    </w:div>
    <w:div w:id="1953593077">
      <w:bodyDiv w:val="1"/>
      <w:marLeft w:val="0"/>
      <w:marRight w:val="0"/>
      <w:marTop w:val="0"/>
      <w:marBottom w:val="0"/>
      <w:divBdr>
        <w:top w:val="none" w:sz="0" w:space="0" w:color="auto"/>
        <w:left w:val="none" w:sz="0" w:space="0" w:color="auto"/>
        <w:bottom w:val="none" w:sz="0" w:space="0" w:color="auto"/>
        <w:right w:val="none" w:sz="0" w:space="0" w:color="auto"/>
      </w:divBdr>
    </w:div>
    <w:div w:id="1953784170">
      <w:bodyDiv w:val="1"/>
      <w:marLeft w:val="0"/>
      <w:marRight w:val="0"/>
      <w:marTop w:val="0"/>
      <w:marBottom w:val="0"/>
      <w:divBdr>
        <w:top w:val="none" w:sz="0" w:space="0" w:color="auto"/>
        <w:left w:val="none" w:sz="0" w:space="0" w:color="auto"/>
        <w:bottom w:val="none" w:sz="0" w:space="0" w:color="auto"/>
        <w:right w:val="none" w:sz="0" w:space="0" w:color="auto"/>
      </w:divBdr>
    </w:div>
    <w:div w:id="1955673045">
      <w:bodyDiv w:val="1"/>
      <w:marLeft w:val="0"/>
      <w:marRight w:val="0"/>
      <w:marTop w:val="0"/>
      <w:marBottom w:val="0"/>
      <w:divBdr>
        <w:top w:val="none" w:sz="0" w:space="0" w:color="auto"/>
        <w:left w:val="none" w:sz="0" w:space="0" w:color="auto"/>
        <w:bottom w:val="none" w:sz="0" w:space="0" w:color="auto"/>
        <w:right w:val="none" w:sz="0" w:space="0" w:color="auto"/>
      </w:divBdr>
    </w:div>
    <w:div w:id="1966277865">
      <w:bodyDiv w:val="1"/>
      <w:marLeft w:val="0"/>
      <w:marRight w:val="0"/>
      <w:marTop w:val="0"/>
      <w:marBottom w:val="0"/>
      <w:divBdr>
        <w:top w:val="none" w:sz="0" w:space="0" w:color="auto"/>
        <w:left w:val="none" w:sz="0" w:space="0" w:color="auto"/>
        <w:bottom w:val="none" w:sz="0" w:space="0" w:color="auto"/>
        <w:right w:val="none" w:sz="0" w:space="0" w:color="auto"/>
      </w:divBdr>
    </w:div>
    <w:div w:id="1967734509">
      <w:bodyDiv w:val="1"/>
      <w:marLeft w:val="0"/>
      <w:marRight w:val="0"/>
      <w:marTop w:val="0"/>
      <w:marBottom w:val="0"/>
      <w:divBdr>
        <w:top w:val="none" w:sz="0" w:space="0" w:color="auto"/>
        <w:left w:val="none" w:sz="0" w:space="0" w:color="auto"/>
        <w:bottom w:val="none" w:sz="0" w:space="0" w:color="auto"/>
        <w:right w:val="none" w:sz="0" w:space="0" w:color="auto"/>
      </w:divBdr>
    </w:div>
    <w:div w:id="1968855535">
      <w:bodyDiv w:val="1"/>
      <w:marLeft w:val="0"/>
      <w:marRight w:val="0"/>
      <w:marTop w:val="0"/>
      <w:marBottom w:val="0"/>
      <w:divBdr>
        <w:top w:val="none" w:sz="0" w:space="0" w:color="auto"/>
        <w:left w:val="none" w:sz="0" w:space="0" w:color="auto"/>
        <w:bottom w:val="none" w:sz="0" w:space="0" w:color="auto"/>
        <w:right w:val="none" w:sz="0" w:space="0" w:color="auto"/>
      </w:divBdr>
    </w:div>
    <w:div w:id="1971979975">
      <w:bodyDiv w:val="1"/>
      <w:marLeft w:val="0"/>
      <w:marRight w:val="0"/>
      <w:marTop w:val="0"/>
      <w:marBottom w:val="0"/>
      <w:divBdr>
        <w:top w:val="none" w:sz="0" w:space="0" w:color="auto"/>
        <w:left w:val="none" w:sz="0" w:space="0" w:color="auto"/>
        <w:bottom w:val="none" w:sz="0" w:space="0" w:color="auto"/>
        <w:right w:val="none" w:sz="0" w:space="0" w:color="auto"/>
      </w:divBdr>
    </w:div>
    <w:div w:id="1974095542">
      <w:bodyDiv w:val="1"/>
      <w:marLeft w:val="0"/>
      <w:marRight w:val="0"/>
      <w:marTop w:val="0"/>
      <w:marBottom w:val="0"/>
      <w:divBdr>
        <w:top w:val="none" w:sz="0" w:space="0" w:color="auto"/>
        <w:left w:val="none" w:sz="0" w:space="0" w:color="auto"/>
        <w:bottom w:val="none" w:sz="0" w:space="0" w:color="auto"/>
        <w:right w:val="none" w:sz="0" w:space="0" w:color="auto"/>
      </w:divBdr>
    </w:div>
    <w:div w:id="1974480545">
      <w:bodyDiv w:val="1"/>
      <w:marLeft w:val="0"/>
      <w:marRight w:val="0"/>
      <w:marTop w:val="0"/>
      <w:marBottom w:val="0"/>
      <w:divBdr>
        <w:top w:val="none" w:sz="0" w:space="0" w:color="auto"/>
        <w:left w:val="none" w:sz="0" w:space="0" w:color="auto"/>
        <w:bottom w:val="none" w:sz="0" w:space="0" w:color="auto"/>
        <w:right w:val="none" w:sz="0" w:space="0" w:color="auto"/>
      </w:divBdr>
    </w:div>
    <w:div w:id="1975790812">
      <w:bodyDiv w:val="1"/>
      <w:marLeft w:val="0"/>
      <w:marRight w:val="0"/>
      <w:marTop w:val="0"/>
      <w:marBottom w:val="0"/>
      <w:divBdr>
        <w:top w:val="none" w:sz="0" w:space="0" w:color="auto"/>
        <w:left w:val="none" w:sz="0" w:space="0" w:color="auto"/>
        <w:bottom w:val="none" w:sz="0" w:space="0" w:color="auto"/>
        <w:right w:val="none" w:sz="0" w:space="0" w:color="auto"/>
      </w:divBdr>
    </w:div>
    <w:div w:id="1979605762">
      <w:bodyDiv w:val="1"/>
      <w:marLeft w:val="0"/>
      <w:marRight w:val="0"/>
      <w:marTop w:val="0"/>
      <w:marBottom w:val="0"/>
      <w:divBdr>
        <w:top w:val="none" w:sz="0" w:space="0" w:color="auto"/>
        <w:left w:val="none" w:sz="0" w:space="0" w:color="auto"/>
        <w:bottom w:val="none" w:sz="0" w:space="0" w:color="auto"/>
        <w:right w:val="none" w:sz="0" w:space="0" w:color="auto"/>
      </w:divBdr>
    </w:div>
    <w:div w:id="1991976459">
      <w:bodyDiv w:val="1"/>
      <w:marLeft w:val="0"/>
      <w:marRight w:val="0"/>
      <w:marTop w:val="0"/>
      <w:marBottom w:val="0"/>
      <w:divBdr>
        <w:top w:val="none" w:sz="0" w:space="0" w:color="auto"/>
        <w:left w:val="none" w:sz="0" w:space="0" w:color="auto"/>
        <w:bottom w:val="none" w:sz="0" w:space="0" w:color="auto"/>
        <w:right w:val="none" w:sz="0" w:space="0" w:color="auto"/>
      </w:divBdr>
    </w:div>
    <w:div w:id="1995720959">
      <w:bodyDiv w:val="1"/>
      <w:marLeft w:val="0"/>
      <w:marRight w:val="0"/>
      <w:marTop w:val="0"/>
      <w:marBottom w:val="0"/>
      <w:divBdr>
        <w:top w:val="none" w:sz="0" w:space="0" w:color="auto"/>
        <w:left w:val="none" w:sz="0" w:space="0" w:color="auto"/>
        <w:bottom w:val="none" w:sz="0" w:space="0" w:color="auto"/>
        <w:right w:val="none" w:sz="0" w:space="0" w:color="auto"/>
      </w:divBdr>
    </w:div>
    <w:div w:id="1996447684">
      <w:bodyDiv w:val="1"/>
      <w:marLeft w:val="0"/>
      <w:marRight w:val="0"/>
      <w:marTop w:val="0"/>
      <w:marBottom w:val="0"/>
      <w:divBdr>
        <w:top w:val="none" w:sz="0" w:space="0" w:color="auto"/>
        <w:left w:val="none" w:sz="0" w:space="0" w:color="auto"/>
        <w:bottom w:val="none" w:sz="0" w:space="0" w:color="auto"/>
        <w:right w:val="none" w:sz="0" w:space="0" w:color="auto"/>
      </w:divBdr>
    </w:div>
    <w:div w:id="2000497431">
      <w:bodyDiv w:val="1"/>
      <w:marLeft w:val="0"/>
      <w:marRight w:val="0"/>
      <w:marTop w:val="0"/>
      <w:marBottom w:val="0"/>
      <w:divBdr>
        <w:top w:val="none" w:sz="0" w:space="0" w:color="auto"/>
        <w:left w:val="none" w:sz="0" w:space="0" w:color="auto"/>
        <w:bottom w:val="none" w:sz="0" w:space="0" w:color="auto"/>
        <w:right w:val="none" w:sz="0" w:space="0" w:color="auto"/>
      </w:divBdr>
      <w:divsChild>
        <w:div w:id="854422779">
          <w:marLeft w:val="0"/>
          <w:marRight w:val="0"/>
          <w:marTop w:val="0"/>
          <w:marBottom w:val="0"/>
          <w:divBdr>
            <w:top w:val="none" w:sz="0" w:space="0" w:color="auto"/>
            <w:left w:val="none" w:sz="0" w:space="0" w:color="auto"/>
            <w:bottom w:val="none" w:sz="0" w:space="0" w:color="auto"/>
            <w:right w:val="none" w:sz="0" w:space="0" w:color="auto"/>
          </w:divBdr>
        </w:div>
        <w:div w:id="1994794523">
          <w:marLeft w:val="0"/>
          <w:marRight w:val="0"/>
          <w:marTop w:val="0"/>
          <w:marBottom w:val="0"/>
          <w:divBdr>
            <w:top w:val="none" w:sz="0" w:space="0" w:color="auto"/>
            <w:left w:val="none" w:sz="0" w:space="0" w:color="auto"/>
            <w:bottom w:val="none" w:sz="0" w:space="0" w:color="auto"/>
            <w:right w:val="none" w:sz="0" w:space="0" w:color="auto"/>
          </w:divBdr>
        </w:div>
      </w:divsChild>
    </w:div>
    <w:div w:id="2006938125">
      <w:bodyDiv w:val="1"/>
      <w:marLeft w:val="0"/>
      <w:marRight w:val="0"/>
      <w:marTop w:val="0"/>
      <w:marBottom w:val="0"/>
      <w:divBdr>
        <w:top w:val="none" w:sz="0" w:space="0" w:color="auto"/>
        <w:left w:val="none" w:sz="0" w:space="0" w:color="auto"/>
        <w:bottom w:val="none" w:sz="0" w:space="0" w:color="auto"/>
        <w:right w:val="none" w:sz="0" w:space="0" w:color="auto"/>
      </w:divBdr>
    </w:div>
    <w:div w:id="2009013390">
      <w:bodyDiv w:val="1"/>
      <w:marLeft w:val="0"/>
      <w:marRight w:val="0"/>
      <w:marTop w:val="0"/>
      <w:marBottom w:val="0"/>
      <w:divBdr>
        <w:top w:val="none" w:sz="0" w:space="0" w:color="auto"/>
        <w:left w:val="none" w:sz="0" w:space="0" w:color="auto"/>
        <w:bottom w:val="none" w:sz="0" w:space="0" w:color="auto"/>
        <w:right w:val="none" w:sz="0" w:space="0" w:color="auto"/>
      </w:divBdr>
    </w:div>
    <w:div w:id="2009668664">
      <w:bodyDiv w:val="1"/>
      <w:marLeft w:val="0"/>
      <w:marRight w:val="0"/>
      <w:marTop w:val="0"/>
      <w:marBottom w:val="0"/>
      <w:divBdr>
        <w:top w:val="none" w:sz="0" w:space="0" w:color="auto"/>
        <w:left w:val="none" w:sz="0" w:space="0" w:color="auto"/>
        <w:bottom w:val="none" w:sz="0" w:space="0" w:color="auto"/>
        <w:right w:val="none" w:sz="0" w:space="0" w:color="auto"/>
      </w:divBdr>
    </w:div>
    <w:div w:id="2019766750">
      <w:bodyDiv w:val="1"/>
      <w:marLeft w:val="0"/>
      <w:marRight w:val="0"/>
      <w:marTop w:val="0"/>
      <w:marBottom w:val="0"/>
      <w:divBdr>
        <w:top w:val="none" w:sz="0" w:space="0" w:color="auto"/>
        <w:left w:val="none" w:sz="0" w:space="0" w:color="auto"/>
        <w:bottom w:val="none" w:sz="0" w:space="0" w:color="auto"/>
        <w:right w:val="none" w:sz="0" w:space="0" w:color="auto"/>
      </w:divBdr>
    </w:div>
    <w:div w:id="2022194325">
      <w:bodyDiv w:val="1"/>
      <w:marLeft w:val="0"/>
      <w:marRight w:val="0"/>
      <w:marTop w:val="0"/>
      <w:marBottom w:val="0"/>
      <w:divBdr>
        <w:top w:val="none" w:sz="0" w:space="0" w:color="auto"/>
        <w:left w:val="none" w:sz="0" w:space="0" w:color="auto"/>
        <w:bottom w:val="none" w:sz="0" w:space="0" w:color="auto"/>
        <w:right w:val="none" w:sz="0" w:space="0" w:color="auto"/>
      </w:divBdr>
    </w:div>
    <w:div w:id="2032027571">
      <w:bodyDiv w:val="1"/>
      <w:marLeft w:val="0"/>
      <w:marRight w:val="0"/>
      <w:marTop w:val="0"/>
      <w:marBottom w:val="0"/>
      <w:divBdr>
        <w:top w:val="none" w:sz="0" w:space="0" w:color="auto"/>
        <w:left w:val="none" w:sz="0" w:space="0" w:color="auto"/>
        <w:bottom w:val="none" w:sz="0" w:space="0" w:color="auto"/>
        <w:right w:val="none" w:sz="0" w:space="0" w:color="auto"/>
      </w:divBdr>
      <w:divsChild>
        <w:div w:id="749817896">
          <w:marLeft w:val="0"/>
          <w:marRight w:val="0"/>
          <w:marTop w:val="0"/>
          <w:marBottom w:val="0"/>
          <w:divBdr>
            <w:top w:val="none" w:sz="0" w:space="0" w:color="auto"/>
            <w:left w:val="none" w:sz="0" w:space="0" w:color="auto"/>
            <w:bottom w:val="none" w:sz="0" w:space="0" w:color="auto"/>
            <w:right w:val="none" w:sz="0" w:space="0" w:color="auto"/>
          </w:divBdr>
        </w:div>
        <w:div w:id="1084451584">
          <w:marLeft w:val="0"/>
          <w:marRight w:val="0"/>
          <w:marTop w:val="0"/>
          <w:marBottom w:val="0"/>
          <w:divBdr>
            <w:top w:val="none" w:sz="0" w:space="0" w:color="auto"/>
            <w:left w:val="none" w:sz="0" w:space="0" w:color="auto"/>
            <w:bottom w:val="none" w:sz="0" w:space="0" w:color="auto"/>
            <w:right w:val="none" w:sz="0" w:space="0" w:color="auto"/>
          </w:divBdr>
        </w:div>
      </w:divsChild>
    </w:div>
    <w:div w:id="2033535596">
      <w:bodyDiv w:val="1"/>
      <w:marLeft w:val="0"/>
      <w:marRight w:val="0"/>
      <w:marTop w:val="0"/>
      <w:marBottom w:val="0"/>
      <w:divBdr>
        <w:top w:val="none" w:sz="0" w:space="0" w:color="auto"/>
        <w:left w:val="none" w:sz="0" w:space="0" w:color="auto"/>
        <w:bottom w:val="none" w:sz="0" w:space="0" w:color="auto"/>
        <w:right w:val="none" w:sz="0" w:space="0" w:color="auto"/>
      </w:divBdr>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
    <w:div w:id="2041204753">
      <w:bodyDiv w:val="1"/>
      <w:marLeft w:val="0"/>
      <w:marRight w:val="0"/>
      <w:marTop w:val="0"/>
      <w:marBottom w:val="0"/>
      <w:divBdr>
        <w:top w:val="none" w:sz="0" w:space="0" w:color="auto"/>
        <w:left w:val="none" w:sz="0" w:space="0" w:color="auto"/>
        <w:bottom w:val="none" w:sz="0" w:space="0" w:color="auto"/>
        <w:right w:val="none" w:sz="0" w:space="0" w:color="auto"/>
      </w:divBdr>
    </w:div>
    <w:div w:id="2045590099">
      <w:bodyDiv w:val="1"/>
      <w:marLeft w:val="0"/>
      <w:marRight w:val="0"/>
      <w:marTop w:val="0"/>
      <w:marBottom w:val="0"/>
      <w:divBdr>
        <w:top w:val="none" w:sz="0" w:space="0" w:color="auto"/>
        <w:left w:val="none" w:sz="0" w:space="0" w:color="auto"/>
        <w:bottom w:val="none" w:sz="0" w:space="0" w:color="auto"/>
        <w:right w:val="none" w:sz="0" w:space="0" w:color="auto"/>
      </w:divBdr>
    </w:div>
    <w:div w:id="2053578653">
      <w:bodyDiv w:val="1"/>
      <w:marLeft w:val="0"/>
      <w:marRight w:val="0"/>
      <w:marTop w:val="0"/>
      <w:marBottom w:val="0"/>
      <w:divBdr>
        <w:top w:val="none" w:sz="0" w:space="0" w:color="auto"/>
        <w:left w:val="none" w:sz="0" w:space="0" w:color="auto"/>
        <w:bottom w:val="none" w:sz="0" w:space="0" w:color="auto"/>
        <w:right w:val="none" w:sz="0" w:space="0" w:color="auto"/>
      </w:divBdr>
    </w:div>
    <w:div w:id="2058553162">
      <w:bodyDiv w:val="1"/>
      <w:marLeft w:val="0"/>
      <w:marRight w:val="0"/>
      <w:marTop w:val="0"/>
      <w:marBottom w:val="0"/>
      <w:divBdr>
        <w:top w:val="none" w:sz="0" w:space="0" w:color="auto"/>
        <w:left w:val="none" w:sz="0" w:space="0" w:color="auto"/>
        <w:bottom w:val="none" w:sz="0" w:space="0" w:color="auto"/>
        <w:right w:val="none" w:sz="0" w:space="0" w:color="auto"/>
      </w:divBdr>
    </w:div>
    <w:div w:id="2059276505">
      <w:bodyDiv w:val="1"/>
      <w:marLeft w:val="0"/>
      <w:marRight w:val="0"/>
      <w:marTop w:val="0"/>
      <w:marBottom w:val="0"/>
      <w:divBdr>
        <w:top w:val="none" w:sz="0" w:space="0" w:color="auto"/>
        <w:left w:val="none" w:sz="0" w:space="0" w:color="auto"/>
        <w:bottom w:val="none" w:sz="0" w:space="0" w:color="auto"/>
        <w:right w:val="none" w:sz="0" w:space="0" w:color="auto"/>
      </w:divBdr>
    </w:div>
    <w:div w:id="2068995552">
      <w:bodyDiv w:val="1"/>
      <w:marLeft w:val="0"/>
      <w:marRight w:val="0"/>
      <w:marTop w:val="0"/>
      <w:marBottom w:val="0"/>
      <w:divBdr>
        <w:top w:val="none" w:sz="0" w:space="0" w:color="auto"/>
        <w:left w:val="none" w:sz="0" w:space="0" w:color="auto"/>
        <w:bottom w:val="none" w:sz="0" w:space="0" w:color="auto"/>
        <w:right w:val="none" w:sz="0" w:space="0" w:color="auto"/>
      </w:divBdr>
    </w:div>
    <w:div w:id="2072657151">
      <w:bodyDiv w:val="1"/>
      <w:marLeft w:val="0"/>
      <w:marRight w:val="0"/>
      <w:marTop w:val="0"/>
      <w:marBottom w:val="0"/>
      <w:divBdr>
        <w:top w:val="none" w:sz="0" w:space="0" w:color="auto"/>
        <w:left w:val="none" w:sz="0" w:space="0" w:color="auto"/>
        <w:bottom w:val="none" w:sz="0" w:space="0" w:color="auto"/>
        <w:right w:val="none" w:sz="0" w:space="0" w:color="auto"/>
      </w:divBdr>
    </w:div>
    <w:div w:id="2074229358">
      <w:bodyDiv w:val="1"/>
      <w:marLeft w:val="0"/>
      <w:marRight w:val="0"/>
      <w:marTop w:val="0"/>
      <w:marBottom w:val="0"/>
      <w:divBdr>
        <w:top w:val="none" w:sz="0" w:space="0" w:color="auto"/>
        <w:left w:val="none" w:sz="0" w:space="0" w:color="auto"/>
        <w:bottom w:val="none" w:sz="0" w:space="0" w:color="auto"/>
        <w:right w:val="none" w:sz="0" w:space="0" w:color="auto"/>
      </w:divBdr>
    </w:div>
    <w:div w:id="2074501686">
      <w:bodyDiv w:val="1"/>
      <w:marLeft w:val="0"/>
      <w:marRight w:val="0"/>
      <w:marTop w:val="0"/>
      <w:marBottom w:val="0"/>
      <w:divBdr>
        <w:top w:val="none" w:sz="0" w:space="0" w:color="auto"/>
        <w:left w:val="none" w:sz="0" w:space="0" w:color="auto"/>
        <w:bottom w:val="none" w:sz="0" w:space="0" w:color="auto"/>
        <w:right w:val="none" w:sz="0" w:space="0" w:color="auto"/>
      </w:divBdr>
    </w:div>
    <w:div w:id="2079091813">
      <w:bodyDiv w:val="1"/>
      <w:marLeft w:val="0"/>
      <w:marRight w:val="0"/>
      <w:marTop w:val="0"/>
      <w:marBottom w:val="0"/>
      <w:divBdr>
        <w:top w:val="none" w:sz="0" w:space="0" w:color="auto"/>
        <w:left w:val="none" w:sz="0" w:space="0" w:color="auto"/>
        <w:bottom w:val="none" w:sz="0" w:space="0" w:color="auto"/>
        <w:right w:val="none" w:sz="0" w:space="0" w:color="auto"/>
      </w:divBdr>
    </w:div>
    <w:div w:id="2086143490">
      <w:bodyDiv w:val="1"/>
      <w:marLeft w:val="0"/>
      <w:marRight w:val="0"/>
      <w:marTop w:val="0"/>
      <w:marBottom w:val="0"/>
      <w:divBdr>
        <w:top w:val="none" w:sz="0" w:space="0" w:color="auto"/>
        <w:left w:val="none" w:sz="0" w:space="0" w:color="auto"/>
        <w:bottom w:val="none" w:sz="0" w:space="0" w:color="auto"/>
        <w:right w:val="none" w:sz="0" w:space="0" w:color="auto"/>
      </w:divBdr>
    </w:div>
    <w:div w:id="2088183069">
      <w:bodyDiv w:val="1"/>
      <w:marLeft w:val="0"/>
      <w:marRight w:val="0"/>
      <w:marTop w:val="0"/>
      <w:marBottom w:val="0"/>
      <w:divBdr>
        <w:top w:val="none" w:sz="0" w:space="0" w:color="auto"/>
        <w:left w:val="none" w:sz="0" w:space="0" w:color="auto"/>
        <w:bottom w:val="none" w:sz="0" w:space="0" w:color="auto"/>
        <w:right w:val="none" w:sz="0" w:space="0" w:color="auto"/>
      </w:divBdr>
    </w:div>
    <w:div w:id="2092969487">
      <w:bodyDiv w:val="1"/>
      <w:marLeft w:val="0"/>
      <w:marRight w:val="0"/>
      <w:marTop w:val="0"/>
      <w:marBottom w:val="0"/>
      <w:divBdr>
        <w:top w:val="none" w:sz="0" w:space="0" w:color="auto"/>
        <w:left w:val="none" w:sz="0" w:space="0" w:color="auto"/>
        <w:bottom w:val="none" w:sz="0" w:space="0" w:color="auto"/>
        <w:right w:val="none" w:sz="0" w:space="0" w:color="auto"/>
      </w:divBdr>
    </w:div>
    <w:div w:id="2099211923">
      <w:bodyDiv w:val="1"/>
      <w:marLeft w:val="0"/>
      <w:marRight w:val="0"/>
      <w:marTop w:val="0"/>
      <w:marBottom w:val="0"/>
      <w:divBdr>
        <w:top w:val="none" w:sz="0" w:space="0" w:color="auto"/>
        <w:left w:val="none" w:sz="0" w:space="0" w:color="auto"/>
        <w:bottom w:val="none" w:sz="0" w:space="0" w:color="auto"/>
        <w:right w:val="none" w:sz="0" w:space="0" w:color="auto"/>
      </w:divBdr>
    </w:div>
    <w:div w:id="2101564176">
      <w:bodyDiv w:val="1"/>
      <w:marLeft w:val="0"/>
      <w:marRight w:val="0"/>
      <w:marTop w:val="0"/>
      <w:marBottom w:val="0"/>
      <w:divBdr>
        <w:top w:val="none" w:sz="0" w:space="0" w:color="auto"/>
        <w:left w:val="none" w:sz="0" w:space="0" w:color="auto"/>
        <w:bottom w:val="none" w:sz="0" w:space="0" w:color="auto"/>
        <w:right w:val="none" w:sz="0" w:space="0" w:color="auto"/>
      </w:divBdr>
    </w:div>
    <w:div w:id="2105687160">
      <w:bodyDiv w:val="1"/>
      <w:marLeft w:val="0"/>
      <w:marRight w:val="0"/>
      <w:marTop w:val="0"/>
      <w:marBottom w:val="0"/>
      <w:divBdr>
        <w:top w:val="none" w:sz="0" w:space="0" w:color="auto"/>
        <w:left w:val="none" w:sz="0" w:space="0" w:color="auto"/>
        <w:bottom w:val="none" w:sz="0" w:space="0" w:color="auto"/>
        <w:right w:val="none" w:sz="0" w:space="0" w:color="auto"/>
      </w:divBdr>
    </w:div>
    <w:div w:id="2132018146">
      <w:bodyDiv w:val="1"/>
      <w:marLeft w:val="0"/>
      <w:marRight w:val="0"/>
      <w:marTop w:val="0"/>
      <w:marBottom w:val="0"/>
      <w:divBdr>
        <w:top w:val="none" w:sz="0" w:space="0" w:color="auto"/>
        <w:left w:val="none" w:sz="0" w:space="0" w:color="auto"/>
        <w:bottom w:val="none" w:sz="0" w:space="0" w:color="auto"/>
        <w:right w:val="none" w:sz="0" w:space="0" w:color="auto"/>
      </w:divBdr>
      <w:divsChild>
        <w:div w:id="95711623">
          <w:marLeft w:val="0"/>
          <w:marRight w:val="0"/>
          <w:marTop w:val="0"/>
          <w:marBottom w:val="0"/>
          <w:divBdr>
            <w:top w:val="none" w:sz="0" w:space="0" w:color="auto"/>
            <w:left w:val="none" w:sz="0" w:space="0" w:color="auto"/>
            <w:bottom w:val="none" w:sz="0" w:space="0" w:color="auto"/>
            <w:right w:val="none" w:sz="0" w:space="0" w:color="auto"/>
          </w:divBdr>
        </w:div>
        <w:div w:id="175061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mra.com/siteassets/about/sales-repository/workplace-benefits/wpb-sales-infographic.pdf" TargetMode="External"/><Relationship Id="rId21" Type="http://schemas.openxmlformats.org/officeDocument/2006/relationships/hyperlink" Target="https://www.limra.com/en/events/webinars/2025/u.s.-annuity-sales-individual-annuity-market-forecast-2025-2027/?utm_source=cxocommitteestudygroupemail&amp;utm_medium=email" TargetMode="External"/><Relationship Id="rId42" Type="http://schemas.openxmlformats.org/officeDocument/2006/relationships/hyperlink" Target="https://www.limra.com/en/events/webinars/2025/u.s.-annuity-sales-individual-annuity-market-forecast-2025-2027/?utm_source=cxocommitteestudygroupemail&amp;utm_medium=email" TargetMode="External"/><Relationship Id="rId63" Type="http://schemas.openxmlformats.org/officeDocument/2006/relationships/hyperlink" Target="https://www.lifeannuityspecialist.com/c/4707124/629884/prudential_widens_lead_sales_over_nearest_rival" TargetMode="External"/><Relationship Id="rId84" Type="http://schemas.openxmlformats.org/officeDocument/2006/relationships/hyperlink" Target="https://www.limra.com/en/research/benchmarks/u.s.-individual-life-insurance-yearbook/?utm_source=cxocommitteestudygroupemail&amp;utm_medium=email" TargetMode="External"/><Relationship Id="rId138" Type="http://schemas.openxmlformats.org/officeDocument/2006/relationships/hyperlink" Target="https://www.limra.com/en/research/benchmarks/the-canadian-pension-market/?utm_source=cxocommitteestudygroupemail&amp;utm_medium=email" TargetMode="External"/><Relationship Id="rId159" Type="http://schemas.openxmlformats.org/officeDocument/2006/relationships/hyperlink" Target="https://www.limra.com/en/trending-topics/publications/insider-insights/?wchannelid=unl7n1gr2d?utm_source=cxocommitteestudygroupemail&amp;utm_medium=email" TargetMode="External"/><Relationship Id="rId170" Type="http://schemas.openxmlformats.org/officeDocument/2006/relationships/hyperlink" Target="https://www.limra.com/en/events/webinars/2025/cracking-the-gen-z-code-campaigns-that-click-on-tiktok-and-beyond/?utm_source=cxocommitteestudygroupemail&amp;utm_medium=email" TargetMode="External"/><Relationship Id="rId191" Type="http://schemas.openxmlformats.org/officeDocument/2006/relationships/hyperlink" Target="https://www.limra.com/en/events/webinars/2024/the-workplace-benefits-report-third-quarter-review/?utm_source=cxocommitteestudygroupemail&amp;utm_medium=email" TargetMode="External"/><Relationship Id="rId205" Type="http://schemas.openxmlformats.org/officeDocument/2006/relationships/hyperlink" Target="https://www.limra.com/en/events/conferences/2025/2025-distribution-and-marketing-conference/?utm_source=cxocommitteestudygroupemail&amp;utm_medium=email" TargetMode="External"/><Relationship Id="rId226" Type="http://schemas.openxmlformats.org/officeDocument/2006/relationships/hyperlink" Target="https://book.passkey.com/go/AdvancedSalesForum2025" TargetMode="External"/><Relationship Id="rId247" Type="http://schemas.openxmlformats.org/officeDocument/2006/relationships/hyperlink" Target="https://www.limra.com/en/solutions-and-services/data-exchange-standards/?utm_source=cxocommitteestudygroupemail&amp;utm_medium=email" TargetMode="External"/><Relationship Id="rId107" Type="http://schemas.openxmlformats.org/officeDocument/2006/relationships/hyperlink" Target="https://www.limra.com/en/research/benchmarks/u.s.-individual-annuity-market/?utm_source=cxocommitteestudygroupemail&amp;utm_medium=email" TargetMode="External"/><Relationship Id="rId11" Type="http://schemas.openxmlformats.org/officeDocument/2006/relationships/hyperlink" Target="https://llglobal.lightning.force.com/lightning/r/CollaborationGroup/0F93x000000UAF1CAO/view?utm_source=cxocommitteestudygroupemail&amp;utm_medium=email" TargetMode="External"/><Relationship Id="rId32" Type="http://schemas.openxmlformats.org/officeDocument/2006/relationships/hyperlink" Target="https://www.loma.org/en/professional-development/accelerate-impact-suite/insurance-immersion/?utm_source=cxocommitteestudygroupemail&amp;utm_medium=email" TargetMode="External"/><Relationship Id="rId53" Type="http://schemas.openxmlformats.org/officeDocument/2006/relationships/hyperlink" Target="https://www.limra.com/en/trending-topics/publications/marketfacts/2025/forecast-2025-special-edition/?utm_source=cxocommitteestudygroupemail&amp;utm_medium=email" TargetMode="External"/><Relationship Id="rId74" Type="http://schemas.openxmlformats.org/officeDocument/2006/relationships/hyperlink" Target="https://www.limra.com/siteassets/research/life-insurance/2024-q3-official-life-sales-infographic.pdf" TargetMode="External"/><Relationship Id="rId128" Type="http://schemas.openxmlformats.org/officeDocument/2006/relationships/hyperlink" Target="https://www.limra.com/en/events/webinars/2024/opportunities-unfold-exploring-employee-perspectives-on-benefits-and-the-workplace/?utm_source=cxocommitteestudygroupemail&amp;utm_medium=email" TargetMode="External"/><Relationship Id="rId149" Type="http://schemas.openxmlformats.org/officeDocument/2006/relationships/hyperlink" Target="https://www.limra.com/en/trending-topics/navigating-the-ai-landscape-the-current-state-of-the-industry/?utm_source=cxocommitteestudygroupemail&amp;utm_medium=email" TargetMode="External"/><Relationship Id="rId5" Type="http://schemas.openxmlformats.org/officeDocument/2006/relationships/numbering" Target="numbering.xml"/><Relationship Id="rId95" Type="http://schemas.openxmlformats.org/officeDocument/2006/relationships/hyperlink" Target="https://www.limra.com/en/research/research-abstracts-public/2024/navigating-financial-futures-advisors-and-retirement-income-planning/?utm_source=cxocommitteestudygroupemail&amp;utm_medium=email" TargetMode="External"/><Relationship Id="rId160" Type="http://schemas.openxmlformats.org/officeDocument/2006/relationships/hyperlink" Target="https://www.limra.com/en/trending-topics/publications/insider-insights/?wchannelid=unl7n1gr2d/?utm_source=cxocommitteestudygroupemail&amp;utm_medium=email" TargetMode="External"/><Relationship Id="rId181" Type="http://schemas.openxmlformats.org/officeDocument/2006/relationships/hyperlink" Target="https://www.limra.com/en/events/webinars/2024/linkedin-live-industry-insights-with-bryan-hodgens-Uncomplicating-the-Life-insurance-ownership-Market-Opportunity/?utm_source=cxocommitteestudygroupemail&amp;utm_medium=email" TargetMode="External"/><Relationship Id="rId216" Type="http://schemas.openxmlformats.org/officeDocument/2006/relationships/hyperlink" Target="https://na.eventscloud.com/ereg/index.php?eventid=815795&amp;reference=web" TargetMode="External"/><Relationship Id="rId237" Type="http://schemas.openxmlformats.org/officeDocument/2006/relationships/hyperlink" Target="mailto:studypro@soa.org" TargetMode="External"/><Relationship Id="rId22" Type="http://schemas.openxmlformats.org/officeDocument/2006/relationships/hyperlink" Target="https://www.limra.com/en/events/webinars/2025/u.s.-annuity-sales-individual-annuity-market-forecast-2025-2027/?utm_source=cxocommitteestudygroupemail&amp;utm_medium=email" TargetMode="External"/><Relationship Id="rId43" Type="http://schemas.openxmlformats.org/officeDocument/2006/relationships/hyperlink" Target="https://www.limra.com/en/research/research-abstracts/2024/workplace-life-and-disability-benefits-forecasts-for-2024--2027-success-depends-on-navigating-new-headwinds/?utm_source=cxocommitteestudygroupemail&amp;utm_medium=email" TargetMode="External"/><Relationship Id="rId64" Type="http://schemas.openxmlformats.org/officeDocument/2006/relationships/hyperlink" Target="https://www.lifeannuityspecialist.com/c/4707174/629884/protective_partners_with_ipipeline_ramp_variable_annuity_sales" TargetMode="External"/><Relationship Id="rId118" Type="http://schemas.openxmlformats.org/officeDocument/2006/relationships/hyperlink" Target="https://www.limra.com/en/newsroom/news-releases/2024/limra-workplace-life-insurance-and-supplemental-health-product-sales-continue-to-rise-in-third-quarter-2024/?utm_source=cxocommitteestudygroupemail&amp;utm_medium=email" TargetMode="External"/><Relationship Id="rId139" Type="http://schemas.openxmlformats.org/officeDocument/2006/relationships/hyperlink" Target="https://www.limra.com/en/trending-topics/artificial-intelligence/artificial-intelligence-ai-tools-and-resources/?utm_source=cxocommitteestudygroupemail&amp;utm_medium=email" TargetMode="External"/><Relationship Id="rId85" Type="http://schemas.openxmlformats.org/officeDocument/2006/relationships/hyperlink" Target="https://www.limra.com/en/research/benchmarks/u.s.-individual-life-insurance-sales/?utm_source=cxocommitteestudygroupemail&amp;utm_medium=email" TargetMode="External"/><Relationship Id="rId150" Type="http://schemas.openxmlformats.org/officeDocument/2006/relationships/hyperlink" Target="https://www.limra.com/en/trending-topics/publications/insider-insights/?wchannelid=unl7n1gr2d/?utm_source=cxocommitteestudygroupemail&amp;utm_medium=email" TargetMode="External"/><Relationship Id="rId171" Type="http://schemas.openxmlformats.org/officeDocument/2006/relationships/hyperlink" Target="https://www.limra.com/en/events/webinars/2025/cracking-the-gen-z-code-campaigns-that-click-on-tiktok-and-beyond/?utm_source=cxocommitteestudygroupemail&amp;utm_medium=email" TargetMode="External"/><Relationship Id="rId192" Type="http://schemas.openxmlformats.org/officeDocument/2006/relationships/hyperlink" Target="https://www.limra.com/en/events/webinars/2024/the-workplace-benefits-report-june-2024/?utm_source=cxocommitteestudygroupemail&amp;utm_medium=email" TargetMode="External"/><Relationship Id="rId206" Type="http://schemas.openxmlformats.org/officeDocument/2006/relationships/hyperlink" Target="https://www.limra.com/en/events/conferences/2025/2025-distribution-and-marketing-conference/" TargetMode="External"/><Relationship Id="rId227" Type="http://schemas.openxmlformats.org/officeDocument/2006/relationships/hyperlink" Target="http://llglobal/ev/CSG/SitePages/Meeting%20Resources%20%26%20Templates.aspx" TargetMode="External"/><Relationship Id="rId248" Type="http://schemas.openxmlformats.org/officeDocument/2006/relationships/hyperlink" Target="https://www.limra.com/en/solutions-and-services/data-exchange-standards/?utm_source=cxocommitteestudygroupemail&amp;utm_medium=email" TargetMode="External"/><Relationship Id="rId12" Type="http://schemas.openxmlformats.org/officeDocument/2006/relationships/hyperlink" Target="https://www.limra.com/en/events/conferences/2025/2025-limra-annual-conference/?utm_source=cxocommitteestudygroupemail&amp;utm_medium=email" TargetMode="External"/><Relationship Id="rId33" Type="http://schemas.openxmlformats.org/officeDocument/2006/relationships/hyperlink" Target="https://www.loma.org/en/professional-development/accelerate-impact-suite/insurance-immersion/?utm_source=cxocommitteestudygroupemail&amp;utm_medium=email/" TargetMode="External"/><Relationship Id="rId108" Type="http://schemas.openxmlformats.org/officeDocument/2006/relationships/hyperlink" Target="https://www.limra.com/en/research/research-abstracts/2025/the-future-is-now-workplace-benefits-distribution-amid-a-changing-landscape/?utm_source=cxocommitteestudygroupemail&amp;utm_medium=email" TargetMode="External"/><Relationship Id="rId129" Type="http://schemas.openxmlformats.org/officeDocument/2006/relationships/hyperlink" Target="https://www.limra.com/en/trending-topics/publications/insider-insights/2024/mental-health-benefits-and-employee-well-being/?utm_source=cxocommitteestudygroupemail&amp;utm_medium=email" TargetMode="External"/><Relationship Id="rId54" Type="http://schemas.openxmlformats.org/officeDocument/2006/relationships/hyperlink" Target="https://www.limra.com/en/trending-topics/publications/marketfacts/2025/forecast-2025-impactful-forces/?utm_source=cxocommitteestudygroupemail&amp;utm_medium=email" TargetMode="External"/><Relationship Id="rId75" Type="http://schemas.openxmlformats.org/officeDocument/2006/relationships/hyperlink" Target="https://www.limra.com/en/research/research-abstracts-public/2025/the-changing-family-a-new-reality-for-life-insurance/?utm_source=cxocommitteestudygroupemail&amp;utm_medium=email" TargetMode="External"/><Relationship Id="rId96" Type="http://schemas.openxmlformats.org/officeDocument/2006/relationships/hyperlink" Target="https://www.limra.com/siteassets/research/research-abstracts/2024/advisors-and-retirement--income-planning-and-the-role-of-annuities/retail-advisors-technical-supplement---client-profiles.pdf/?utm_source=cxocommitteestudygroupemail&amp;utm_medium=email" TargetMode="External"/><Relationship Id="rId140" Type="http://schemas.openxmlformats.org/officeDocument/2006/relationships/hyperlink" Target="https://www.limra.com/en/research/research-abstracts-public/2024/ai-and-annuities-in-brief/?utm_source=cxocommitteestudygroupemail&amp;utm_medium=email" TargetMode="External"/><Relationship Id="rId161" Type="http://schemas.openxmlformats.org/officeDocument/2006/relationships/hyperlink" Target="https://www.limra.com/en/trending-topics/publications/insider-insights/?wchannelid=unl7n1gr2d/?utm_source=cxocommitteestudygroupemail&amp;utm_medium=email" TargetMode="External"/><Relationship Id="rId182" Type="http://schemas.openxmlformats.org/officeDocument/2006/relationships/hyperlink" Target="https://www.limra.com/en/events/webinars/2024/linkedin-live-industry-insights-with-bryan-hodgens--u.s.-life-insurance---how-can-the-industry-boost-sales-growth/?utm_source=cxocommitteestudygroupemail&amp;utm_medium=email" TargetMode="External"/><Relationship Id="rId217" Type="http://schemas.openxmlformats.org/officeDocument/2006/relationships/hyperlink" Target="https://www.limra.com/en/events/conferences/2025/2025-workplace-benefits-conference/" TargetMode="External"/><Relationship Id="rId6" Type="http://schemas.openxmlformats.org/officeDocument/2006/relationships/styles" Target="styles.xml"/><Relationship Id="rId238" Type="http://schemas.openxmlformats.org/officeDocument/2006/relationships/hyperlink" Target="https://www.loma.org/en/solutions--services/recruiting--assessment/home-office-employees/?utm_source=cxocommitteestudygroupemail&amp;utm_medium=email" TargetMode="External"/><Relationship Id="rId23" Type="http://schemas.openxmlformats.org/officeDocument/2006/relationships/hyperlink" Target="http://llglobal/ev/CSG/SitePages/Meeting%20Resources%20%26%20Templates.aspx" TargetMode="External"/><Relationship Id="rId119" Type="http://schemas.openxmlformats.org/officeDocument/2006/relationships/hyperlink" Target="https://www.limra.com/siteassets/about/sales-repository/workplace-benefits/wpb-sales-infographic.pdf" TargetMode="External"/><Relationship Id="rId44" Type="http://schemas.openxmlformats.org/officeDocument/2006/relationships/hyperlink" Target="https://www.limra.com/en/research/research-abstracts-public/2024/2024-retirement-investors-behaviors-attitudes-and-financial-situations/the-modern-retiree-embracing-the-future-of-retirement/?utm_source=cxocommitteestudygroupemail&amp;utm_medium=email" TargetMode="External"/><Relationship Id="rId65" Type="http://schemas.openxmlformats.org/officeDocument/2006/relationships/hyperlink" Target="https://www.limra.com/en/research/research-abstracts-public/2024/2024-retirement-investors-behaviors-attitudes-and-financial-situations/the-modern-retiree-embracing-the-future-of-retirement/?utm_source=cxocommitteestudygroupemail&amp;utm_medium=email" TargetMode="External"/><Relationship Id="rId86" Type="http://schemas.openxmlformats.org/officeDocument/2006/relationships/hyperlink" Target="https://www.limra.com/en/research/benchmarks/u.s.-individual-life-insurance-sales/?utm_source=cxocommitteestudygroupemail&amp;utm_medium=email" TargetMode="External"/><Relationship Id="rId130" Type="http://schemas.openxmlformats.org/officeDocument/2006/relationships/hyperlink" Target="https://www.limra.com/en/research/workplace-benefits/?utm_source=cxocommitteestudygroupemail&amp;utm_medium=email" TargetMode="External"/><Relationship Id="rId151" Type="http://schemas.openxmlformats.org/officeDocument/2006/relationships/hyperlink" Target="https://www.limra.com/en/trending-topics/publications/insider-insights/?wchannelid=unl7n1gr2d/?utm_source=cxocommitteestudygroupemail&amp;utm_medium=email" TargetMode="External"/><Relationship Id="rId172" Type="http://schemas.openxmlformats.org/officeDocument/2006/relationships/hyperlink" Target="https://www.limra.com/en/events/webinars/2025/u.s.-individual-life-insurance-sales-forecast-2024-2027/?utm_source=cxocommitteestudygroupemail&amp;utm_medium=email" TargetMode="External"/><Relationship Id="rId193" Type="http://schemas.openxmlformats.org/officeDocument/2006/relationships/hyperlink" Target="https://www.limra.com/en/events/conferences/2025/2025-limra-annual-conference/?utm_source=cxocommitteestudygroupemail&amp;utm_medium=email" TargetMode="External"/><Relationship Id="rId207" Type="http://schemas.openxmlformats.org/officeDocument/2006/relationships/hyperlink" Target="https://www.limra.com/en/events/conferences/2025/2025-distribution-and-marketing-conference/" TargetMode="External"/><Relationship Id="rId228" Type="http://schemas.openxmlformats.org/officeDocument/2006/relationships/hyperlink" Target="https://www.limra.com/en/solutions-and-services/onboarding-and-development/compliance-education-platform/u.s2.-anti-money-laundering-aml-training/?utm_source=cxocommitteestudygroupemail&amp;utm_medium=email" TargetMode="External"/><Relationship Id="rId249" Type="http://schemas.openxmlformats.org/officeDocument/2006/relationships/hyperlink" Target="https://www.limra.com/ldex" TargetMode="External"/><Relationship Id="rId13" Type="http://schemas.openxmlformats.org/officeDocument/2006/relationships/hyperlink" Target="https://na.eventscloud.com/ereg/index.php?eventid=817354&amp;" TargetMode="External"/><Relationship Id="rId109" Type="http://schemas.openxmlformats.org/officeDocument/2006/relationships/hyperlink" Target="https://www.limra.com/en/research/research-abstracts/2024/workplace-life-and-disability-benefits-forecasts-for-2024--2027-success-depends-on-navigating-new-headwinds/?utm_source=cxocommitteestudygroupemail&amp;utm_medium=email" TargetMode="External"/><Relationship Id="rId34" Type="http://schemas.openxmlformats.org/officeDocument/2006/relationships/hyperlink" Target="https://www.loma.org/en/professional-development/talent-mobility-suite/finance-for-insurance-leaders/?utm_source=cxocommitteestudygroupemail&amp;utm_medium=email" TargetMode="External"/><Relationship Id="rId55" Type="http://schemas.openxmlformats.org/officeDocument/2006/relationships/hyperlink" Target="https://www.limra.com/en/trending-topics/publications/marketfacts/2025/forecast-2025-growth-opportunities/?utm_source=cxocommitteestudygroupemail&amp;utm_medium=email" TargetMode="External"/><Relationship Id="rId76" Type="http://schemas.openxmlformats.org/officeDocument/2006/relationships/hyperlink" Target="https://www.limra.com/en/research/benchmarks/u.s.-individual-life-insurance-forecast/?utm_source=cxocommitteestudygroupemail&amp;utm_medium=email" TargetMode="External"/><Relationship Id="rId97" Type="http://schemas.openxmlformats.org/officeDocument/2006/relationships/hyperlink" Target="https://www.limra.com/en/research/research-abstracts/2024/a-deeper-dive-2022-income-annuity-sales-and-assets/?utm_source=cxocommitteestudygroupemail&amp;utm_medium=email" TargetMode="External"/><Relationship Id="rId120" Type="http://schemas.openxmlformats.org/officeDocument/2006/relationships/hyperlink" Target="https://www.limra.com/siteassets/about/sales-repository/workplace-benefits/wpb-sales-presentation.pptx" TargetMode="External"/><Relationship Id="rId141" Type="http://schemas.openxmlformats.org/officeDocument/2006/relationships/hyperlink" Target="https://www.limra.com/en/research/research-abstracts-public/2024/genai-insurance-trends-2024/?utm_source=cxocommitteestudygroupemail&amp;utm_medium=email" TargetMode="External"/><Relationship Id="rId7" Type="http://schemas.openxmlformats.org/officeDocument/2006/relationships/settings" Target="settings.xml"/><Relationship Id="rId162" Type="http://schemas.openxmlformats.org/officeDocument/2006/relationships/hyperlink" Target="https://www.limra.com/en/trending-topics/publications/insider-insights/?wchannelid=unl7n1gr2d/?utm_source=cxocommitteestudygroupemail&amp;utm_medium=email" TargetMode="External"/><Relationship Id="rId183" Type="http://schemas.openxmlformats.org/officeDocument/2006/relationships/hyperlink" Target="https://www.limra.com/en/events/webinars/2024/linkedin-live-industry-insights-with-bryan-hodgens--how-do-we-build-on-the-record-high-annuity-sales-momentum/?utm_source=cxocommitteestudygroupemail&amp;utm_medium=email" TargetMode="External"/><Relationship Id="rId218" Type="http://schemas.openxmlformats.org/officeDocument/2006/relationships/hyperlink" Target="https://www.limra.com/en/events/conferences/2025/2025-wholesaler-leadership-summit/?utm_source=cxocommitteestudygroupemail&amp;utm_medium=email" TargetMode="External"/><Relationship Id="rId239" Type="http://schemas.openxmlformats.org/officeDocument/2006/relationships/hyperlink" Target="https://www.limra.com/en/solutions-and-services/recruiting_and_selection/rightchoice/?utm_source=cxocommitteestudygroupemail&amp;utm_medium=email" TargetMode="External"/><Relationship Id="rId250" Type="http://schemas.openxmlformats.org/officeDocument/2006/relationships/hyperlink" Target="mailto:cgardner@limra.com" TargetMode="External"/><Relationship Id="rId24" Type="http://schemas.openxmlformats.org/officeDocument/2006/relationships/hyperlink" Target="https://www.loma.org/en/professional-development/talent-mobility-suite/industry-advantage/?utm_source=cxocommitteestudygroupemail&amp;utm_medium=email" TargetMode="External"/><Relationship Id="rId45" Type="http://schemas.openxmlformats.org/officeDocument/2006/relationships/hyperlink" Target="https://www.limra.com/en/research/research-abstracts-public/2024/2024-retirement-investors-behaviors-attitudes-and-financial-situations/?utm_source=cxocommitteestudygroupemail&amp;utm_medium=email" TargetMode="External"/><Relationship Id="rId66" Type="http://schemas.openxmlformats.org/officeDocument/2006/relationships/hyperlink" Target="https://www.limra.com/en/research/research-abstracts-public/2024/2024-retirement-investors-behaviors-attitudes-and-financial-situations/?utm_source=cxocommitteestudygroupemail&amp;utm_medium=email" TargetMode="External"/><Relationship Id="rId87" Type="http://schemas.openxmlformats.org/officeDocument/2006/relationships/hyperlink" Target="https://www.limra.com/en/newsroom/news-releases/2024/limra-fixed-indexed-and-registered-index-linked-annuities-post-record-sales-in-third-quarter-2024/?utm_source=cxocommitteestudygroupemail&amp;utm_medium=email" TargetMode="External"/><Relationship Id="rId110" Type="http://schemas.openxmlformats.org/officeDocument/2006/relationships/hyperlink" Target="https://www.limra.com/en/research/research-abstracts-public/2025/2024-workplace-benefits-participation/?utm_source=cxocommitteestudygroupemail&amp;utm_medium=email" TargetMode="External"/><Relationship Id="rId131" Type="http://schemas.openxmlformats.org/officeDocument/2006/relationships/hyperlink" Target="https://www.limra.com/en/research/benchmarks/agent-production-and-retention/?utm_source=cxocommitteestudygroupemail&amp;utm_medium=email" TargetMode="External"/><Relationship Id="rId152" Type="http://schemas.openxmlformats.org/officeDocument/2006/relationships/hyperlink" Target="https://www.limra.com/en/trending-topics/publications/insider-insights/?wchannelid=unl7n1gr2d/?utm_source=cxocommitteestudygroupemail&amp;utm_medium=email" TargetMode="External"/><Relationship Id="rId173" Type="http://schemas.openxmlformats.org/officeDocument/2006/relationships/hyperlink" Target="https://www.limra.com/en/events/webinars/2025/u.s.-individual-life-insurance-sales-forecast-2024-2027/?utm_source=cxocommitteestudygroupemail&amp;utm_medium=email" TargetMode="External"/><Relationship Id="rId194" Type="http://schemas.openxmlformats.org/officeDocument/2006/relationships/hyperlink" Target="https://na.eventscloud.com/ereg/index.php?eventid=817354&amp;" TargetMode="External"/><Relationship Id="rId208" Type="http://schemas.openxmlformats.org/officeDocument/2006/relationships/hyperlink" Target="https://www.limra.com/siteassets/about/sales-repository/events/1041-2024_2025distributionconfpromoslide_v3-960x540.jpg" TargetMode="External"/><Relationship Id="rId229" Type="http://schemas.openxmlformats.org/officeDocument/2006/relationships/hyperlink" Target="https://www.limra.com/en/solutions-and-services/applied-research-solutions/consortia-research-studies/consortia-study-reports-available-for-purchase/?utm_source=cxocommitteestudygroupemail&amp;utm_medium=email" TargetMode="External"/><Relationship Id="rId240" Type="http://schemas.openxmlformats.org/officeDocument/2006/relationships/hyperlink" Target="https://www.limra.com/en/solutions-and-services/regulatory-and-compliance/fraudshare/" TargetMode="External"/><Relationship Id="rId14" Type="http://schemas.openxmlformats.org/officeDocument/2006/relationships/hyperlink" Target="https://www.limra.com/en/research/credible-benchmarks-lighting-the-path-to-industry-growth/?utm_source=cxocommitteestudygroupemail&amp;utm_medium=email" TargetMode="External"/><Relationship Id="rId35" Type="http://schemas.openxmlformats.org/officeDocument/2006/relationships/hyperlink" Target="https://www.loma.org/en/events/facilitated-learning-events/2025/finance-for-insurance-leaders-oct-2025/?utm_source=cxocommitteestudygroupemail&amp;utm_medium=email" TargetMode="External"/><Relationship Id="rId56" Type="http://schemas.openxmlformats.org/officeDocument/2006/relationships/hyperlink" Target="https://www.fa-mag.com/news/limra-says-fixed-annuity-sales-will-fall-and-va-sales-rise-in-2025-80904.html" TargetMode="External"/><Relationship Id="rId77" Type="http://schemas.openxmlformats.org/officeDocument/2006/relationships/hyperlink" Target="https://www.limra.com/en/research/research-abstracts/2024/the-facts-of-life-and-annuities-2024-update/?utm_source=cxocommitteestudygroupemail&amp;utm_medium=email" TargetMode="External"/><Relationship Id="rId100" Type="http://schemas.openxmlformats.org/officeDocument/2006/relationships/hyperlink" Target="https://www.limra.com/en/research/research-abstracts/2024/powering-forward---in-plan-annuities-gain-momentum/?utm_source=cxocommitteestudygroupemail&amp;utm_medium=email" TargetMode="External"/><Relationship Id="rId8" Type="http://schemas.openxmlformats.org/officeDocument/2006/relationships/webSettings" Target="webSettings.xml"/><Relationship Id="rId98" Type="http://schemas.openxmlformats.org/officeDocument/2006/relationships/hyperlink" Target="https://www.limra.com/en/research/research-abstracts/2024/a-deeper-dive-2022-fixed-rate-deferred-market/?utm_source=cxocommitteestudygroupemail&amp;utm_medium=email" TargetMode="External"/><Relationship Id="rId121" Type="http://schemas.openxmlformats.org/officeDocument/2006/relationships/hyperlink" Target="https://www.limra.com/siteassets/about/sales-repository/workplace-benefits/wpb-sales-infographic.pdf" TargetMode="External"/><Relationship Id="rId142" Type="http://schemas.openxmlformats.org/officeDocument/2006/relationships/hyperlink" Target="https://www.limra.com/siteassets/research/research-abstracts-shared/2024/genai-insurance-trends/genaiinsurancetrendswhitepaper.pdf" TargetMode="External"/><Relationship Id="rId163" Type="http://schemas.openxmlformats.org/officeDocument/2006/relationships/hyperlink" Target="https://www.limra.com/en/trending-topics/publications/insider-insights/?wchannelid=unl7n1gr2d/?utm_source=cxocommitteestudygroupemail&amp;utm_medium=email" TargetMode="External"/><Relationship Id="rId184" Type="http://schemas.openxmlformats.org/officeDocument/2006/relationships/hyperlink" Target="https://www.limra.com/en/events/webinars/2024/linkedin-live-industry-insights-with-bryan-hodgens--how-the-rise-in-independent-distribution-is-changing-the-insurance-industry/?utm_source=cxocommitteestudygroupemail&amp;utm_medium=email" TargetMode="External"/><Relationship Id="rId219" Type="http://schemas.openxmlformats.org/officeDocument/2006/relationships/hyperlink" Target="https://na.eventscloud.com/2025wlsconference" TargetMode="External"/><Relationship Id="rId230" Type="http://schemas.openxmlformats.org/officeDocument/2006/relationships/hyperlink" Target="https://www.limra.com/en/solutions-and-services/applied-research-solutions/consortia-research-studies/consortia-study-reports-available-for-purchase/?utm_source=cxocommitteestudygroupemail&amp;utm_medium=email" TargetMode="External"/><Relationship Id="rId251" Type="http://schemas.openxmlformats.org/officeDocument/2006/relationships/fontTable" Target="fontTable.xml"/><Relationship Id="rId25" Type="http://schemas.openxmlformats.org/officeDocument/2006/relationships/hyperlink" Target="https://www.loma.org/en/professional-development/talent-mobility-suite/industry-advantage/?utm_source=cxocommitteestudygroupemail&amp;utm_medium=email" TargetMode="External"/><Relationship Id="rId46" Type="http://schemas.openxmlformats.org/officeDocument/2006/relationships/hyperlink" Target="https://www.limra.com/en/trending-topics/financial-wellness/?utm_source=cxocommitteestudygroupemail&amp;utm_medium=email" TargetMode="External"/><Relationship Id="rId67" Type="http://schemas.openxmlformats.org/officeDocument/2006/relationships/hyperlink" Target="https://www.limra.com/en/research/research-abstracts/2024/dc-advisor-views--wealth-management-dc-plans-and-participants/?utm_source=cxocommitteestudygroupemail&amp;utm_medium=email" TargetMode="External"/><Relationship Id="rId88" Type="http://schemas.openxmlformats.org/officeDocument/2006/relationships/hyperlink" Target="https://www.limra.com/siteassets/about/sales-repository/annuity/annuity-sales-presentation.pptx" TargetMode="External"/><Relationship Id="rId111" Type="http://schemas.openxmlformats.org/officeDocument/2006/relationships/hyperlink" Target="https://www.limra.com/en/trending-topics/financial-wellness/?utm_source=cxocommitteestudygroupemail&amp;utm_medium=email" TargetMode="External"/><Relationship Id="rId132" Type="http://schemas.openxmlformats.org/officeDocument/2006/relationships/hyperlink" Target="https://www.limra.com/en/research/research-abstracts-public/2025/inside-the-intermediary-4.0-a-limra-nailba-study--bga-and-imo-survey-results/" TargetMode="External"/><Relationship Id="rId153" Type="http://schemas.openxmlformats.org/officeDocument/2006/relationships/hyperlink" Target="https://www.limra.com/en/trending-topics/publications/insider-insights/2024/what-is-ai-and-what-is-not-ai/?utm_source=cxocommitteestudygroupemail&amp;utm_medium=email" TargetMode="External"/><Relationship Id="rId174" Type="http://schemas.openxmlformats.org/officeDocument/2006/relationships/hyperlink" Target="https://www.limra.com/en/events/webinars/2025/u.s.-annuity-sales-individual-annuity-market-forecast-2025-2027/?utm_source=cxocommitteestudygroupemail&amp;utm_medium=email" TargetMode="External"/><Relationship Id="rId195" Type="http://schemas.openxmlformats.org/officeDocument/2006/relationships/hyperlink" Target="https://www.limra.com/globalassets/limra-loma/events-learning-and-networking/conferences/2025/2025-conference-series-brochure.pdf" TargetMode="External"/><Relationship Id="rId209" Type="http://schemas.openxmlformats.org/officeDocument/2006/relationships/hyperlink" Target="https://www.limra.com/en/events/conferences/2025/2025-life-insurance-and-annuity-conference/?utm_source=cxocommitteestudygroupemail&amp;utm_medium=email" TargetMode="External"/><Relationship Id="rId220" Type="http://schemas.openxmlformats.org/officeDocument/2006/relationships/hyperlink" Target="https://be.synxis.com/?adult=1&amp;arrive=2025-05-12&amp;chain=23717&amp;child=0&amp;currency=USD&amp;depart=2025-05-14&amp;group=051125WHO&amp;hotel=9804&amp;level=hotel&amp;locale=en-US&amp;productcurrency=USD&amp;rooms=1" TargetMode="External"/><Relationship Id="rId241" Type="http://schemas.openxmlformats.org/officeDocument/2006/relationships/hyperlink" Target="https://www.limra.com/en/solutions-and-services/regulatory-and-compliance/fraudshare/?utm_source=cxocommitteestudygroupemail&amp;utm_medium=email" TargetMode="External"/><Relationship Id="rId15" Type="http://schemas.openxmlformats.org/officeDocument/2006/relationships/hyperlink" Target="https://www.limra.com/en/research/credible-benchmarks-lighting-the-path-to-industry-growth/?utm_source=cxocommitteestudygroupemail&amp;utm_medium=email" TargetMode="External"/><Relationship Id="rId36" Type="http://schemas.openxmlformats.org/officeDocument/2006/relationships/hyperlink" Target="https://www.loma.org/en/professional-development/talent-mobility-suite/finance-for-insurance-leaders/?utm_source=cxocommitteestudygroupemail&amp;utm_medium=email" TargetMode="External"/><Relationship Id="rId57" Type="http://schemas.openxmlformats.org/officeDocument/2006/relationships/hyperlink" Target="https://www.investmentnews.com/retirement-planning/whats-next-for-the-annuities-space-in-2025/258853" TargetMode="External"/><Relationship Id="rId78" Type="http://schemas.openxmlformats.org/officeDocument/2006/relationships/hyperlink" Target="https://www.limra.com/en/research/benchmarks/individual-life-combination-products/?utm_source=cxocommitteestudygroupemail&amp;utm_medium=email" TargetMode="External"/><Relationship Id="rId99" Type="http://schemas.openxmlformats.org/officeDocument/2006/relationships/hyperlink" Target="https://www.limra.com/en/research/research-abstracts/2024/a-deeper-dive-2022-fixed-indexed-annuity-sales-and-assets/?utm_source=cxocommitteestudygroupemail&amp;utm_medium=email" TargetMode="External"/><Relationship Id="rId101" Type="http://schemas.openxmlformats.org/officeDocument/2006/relationships/hyperlink" Target="https://www.limra.com/en/research/research-abstracts-public/2024/defined-contribution-industry-professionals--perspectives-on-retirement-income-summary-report/?utm_source=cxocommitteestudygroupemail&amp;utm_medium=email" TargetMode="External"/><Relationship Id="rId122" Type="http://schemas.openxmlformats.org/officeDocument/2006/relationships/hyperlink" Target="https://www.limra.com/en/research/research-series/employee-insights-series/?utm_source=cxocommitteestudygroupemail&amp;utm_medium=email" TargetMode="External"/><Relationship Id="rId143" Type="http://schemas.openxmlformats.org/officeDocument/2006/relationships/hyperlink" Target="https://www.limra.com/en/trending-topics/trending-insights/from-vision-to-value-c-suite-engagement-in-ai-spending/?utm_source=cxocommitteestudygroupemail&amp;utm_medium=email" TargetMode="External"/><Relationship Id="rId164" Type="http://schemas.openxmlformats.org/officeDocument/2006/relationships/hyperlink" Target="https://www.limra.com/en/trending-topics/publications/insider-insights/?wchannelid=unl7n1gr2d/?utm_source=cxocommitteestudygroupemail&amp;utm_medium=email" TargetMode="External"/><Relationship Id="rId185" Type="http://schemas.openxmlformats.org/officeDocument/2006/relationships/hyperlink" Target="https://www.limra.com/en/events/webinars/2024/linkedin-live-industry-insights-with-bryan-hodgens--the-changing-world-of-workplace-benefits/?utm_source=cxocommitteestudygroupemail&amp;utm_medium=emai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imra.com/en/events/webinars/2024/industry-insights-with-byan-hodgens-driving-growth-by-improving-life-insurance-distribution-productivity/?utm_source=cxocommitteestudygroupemail&amp;utm_medium=email" TargetMode="External"/><Relationship Id="rId210" Type="http://schemas.openxmlformats.org/officeDocument/2006/relationships/hyperlink" Target="https://www.limra.com/en/events/conferences/2025/2025-life-insurance-and-annuity-conference/2025-life-insurance--annuity-conference-fraud-prevention-and-compliance-track/?utm_source=cxocommitteestudygroupemail&amp;utm_medium=email" TargetMode="External"/><Relationship Id="rId215" Type="http://schemas.openxmlformats.org/officeDocument/2006/relationships/hyperlink" Target="https://www.limra.com/en/events/conferences/2025/2025-workplace-benefits-conference/?utm_source=cxocommitteestudygroupemail&amp;utm_medium=email" TargetMode="External"/><Relationship Id="rId236" Type="http://schemas.openxmlformats.org/officeDocument/2006/relationships/hyperlink" Target="https://www.limra.com/en/research/experience-studies/experience-studies-pro/?utm_source=cxocommitteestudygroupemail&amp;utm_medium=email" TargetMode="External"/><Relationship Id="rId26" Type="http://schemas.openxmlformats.org/officeDocument/2006/relationships/hyperlink" Target="https://www.loma.org/en/professional-development/facilitated-learning/strategic-leadership-experience-learnmore/?utm_source=cxocommitteestudygroupemail&amp;utm_medium=email" TargetMode="External"/><Relationship Id="rId231" Type="http://schemas.openxmlformats.org/officeDocument/2006/relationships/hyperlink" Target="https://www.limra.com/en/solutions-and-services/applied-research-solutions/consortia-research-studies/consortia-study-reports-available-for-purchase/?utm_source=cxocommitteestudygroupemail&amp;utm_medium=email" TargetMode="External"/><Relationship Id="rId252" Type="http://schemas.openxmlformats.org/officeDocument/2006/relationships/theme" Target="theme/theme1.xml"/><Relationship Id="rId47" Type="http://schemas.openxmlformats.org/officeDocument/2006/relationships/hyperlink" Target="https://www.limra.com/en/research/research-abstracts-public/2024/wellness-at-work-financial-emotional-and-physical-wellness-programs-in-the-workplace/?utm_source=cxocommitteestudygroupemail&amp;utm_medium=email" TargetMode="External"/><Relationship Id="rId68" Type="http://schemas.openxmlformats.org/officeDocument/2006/relationships/hyperlink" Target="https://www.limra.com/en/research/research-abstracts-public/2024/impact-of-financial-professionals-on-retirement-security--second-edition/?utm_source=cxocommitteestudygroupemail&amp;utm_medium=email" TargetMode="External"/><Relationship Id="rId89" Type="http://schemas.openxmlformats.org/officeDocument/2006/relationships/hyperlink" Target="https://www.limra.com/siteassets/research/research-benchmarks/u.s.-individual-annuity-market/2024-q3-official-annuity-sales-infographic.pdf" TargetMode="External"/><Relationship Id="rId112" Type="http://schemas.openxmlformats.org/officeDocument/2006/relationships/hyperlink" Target="https://www.limra.com/en/research/research-abstracts-public/2024/wellness-at-work-financial-emotional-and-physical-wellness-programs-in-the-workplace/?utm_source=cxocommitteestudygroupemail&amp;utm_medium=email" TargetMode="External"/><Relationship Id="rId133" Type="http://schemas.openxmlformats.org/officeDocument/2006/relationships/hyperlink" Target="https://www.limra.com/en/research/research-abstracts/2024/the-making-of-a-sturdy-hull--advanced-sales-unit-organization-2024/?utm_source=cxocommitteestudygroupemail&amp;utm_medium=email" TargetMode="External"/><Relationship Id="rId154" Type="http://schemas.openxmlformats.org/officeDocument/2006/relationships/hyperlink" Target="https://www.limra.com/en/trending-topics/publications/insider-insights/?wchannelid=unl7n1gr2d?utm_source=cxocommitteestudygroupemail&amp;utm_medium=email" TargetMode="External"/><Relationship Id="rId175" Type="http://schemas.openxmlformats.org/officeDocument/2006/relationships/hyperlink" Target="https://www.limra.com/en/events/webinars/2025/u.s.-annuity-sales-individual-annuity-market-forecast-2025-2027/?utm_source=cxocommitteestudygroupemail&amp;utm_medium=email" TargetMode="External"/><Relationship Id="rId196" Type="http://schemas.openxmlformats.org/officeDocument/2006/relationships/hyperlink" Target="https://www.limra.com/globalassets/limra-loma/events-learning-and-networking/conferences/2025/2025-conference-series-brochure.pdf" TargetMode="External"/><Relationship Id="rId200" Type="http://schemas.openxmlformats.org/officeDocument/2006/relationships/hyperlink" Target="https://www.limra.com/en/events/conferences/2025/2025-enrollment-technology-strategy-seminar/?utm_source=cxocommitteestudygroupemail&amp;utm_medium=email" TargetMode="External"/><Relationship Id="rId16" Type="http://schemas.openxmlformats.org/officeDocument/2006/relationships/hyperlink" Target="https://www.limra.com/en/research/research-abstracts-public/2024/2024-retirement-investors-behaviors-attitudes-and-financial-situations/the-modern-retiree-embracing-the-future-of-retirement/?utm_source=cxocommitteestudygroupemail&amp;utm_medium=email" TargetMode="External"/><Relationship Id="rId221" Type="http://schemas.openxmlformats.org/officeDocument/2006/relationships/hyperlink" Target="https://www.limra.com/en/events/conferences/2025/2025-supplemental-health-di-ltc-conference/?utm_source=cxocommitteestudygroupemail&amp;utm_medium=email" TargetMode="External"/><Relationship Id="rId242" Type="http://schemas.openxmlformats.org/officeDocument/2006/relationships/hyperlink" Target="mailto:randerson@limra.com" TargetMode="External"/><Relationship Id="rId37" Type="http://schemas.openxmlformats.org/officeDocument/2006/relationships/hyperlink" Target="https://www.limra.com/en/research/benchmarks/u.s.-individual-life-insurance-forecast/?utm_source=cxocommitteestudygroupemail&amp;utm_medium=email" TargetMode="External"/><Relationship Id="rId58" Type="http://schemas.openxmlformats.org/officeDocument/2006/relationships/hyperlink" Target="https://www.bankrate.com/retirement/annuity-market/" TargetMode="External"/><Relationship Id="rId79" Type="http://schemas.openxmlformats.org/officeDocument/2006/relationships/hyperlink" Target="https://www.limra.com/siteassets/about/sales-repository/life/turning-the-ownership-ceiling-into-the-floor_2025-update.pptx" TargetMode="External"/><Relationship Id="rId102" Type="http://schemas.openxmlformats.org/officeDocument/2006/relationships/hyperlink" Target="https://www.limra.com/en/research/research-abstracts-public/2023/in-plan-annuities-the-plan-sponsor-perspective/?utm_source=cxocommitteestudygroupemail&amp;utm_medium=email" TargetMode="External"/><Relationship Id="rId123" Type="http://schemas.openxmlformats.org/officeDocument/2006/relationships/hyperlink" Target="https://www.limra.com/en/research/research-abstracts-public/2024/2024-beat-study-benefits-and-employee-attitude-tracker/?utm_source=cxocommitteestudygroupemail&amp;utm_medium=email" TargetMode="External"/><Relationship Id="rId144" Type="http://schemas.openxmlformats.org/officeDocument/2006/relationships/hyperlink" Target="https://www.limra.com/en/trending-topics/trending-insights/building-an-effective-budget-for-ai-success/?utm_source=cxocommitteestudygroupemail&amp;utm_medium=email" TargetMode="External"/><Relationship Id="rId90" Type="http://schemas.openxmlformats.org/officeDocument/2006/relationships/hyperlink" Target="https://www.limra.com/en/research/research-abstracts-public/2024/ai-and-annuities-in-brief/?utm_source=cxocommitteestudygroupemail&amp;utm_medium=email" TargetMode="External"/><Relationship Id="rId165" Type="http://schemas.openxmlformats.org/officeDocument/2006/relationships/hyperlink" Target="https://www.limra.com/en/trending-topics/publications/insider-insights/2024/what-is-ai-and-what-is-not-ai/?utm_source=cxocommitteestudygroupemail&amp;utm_medium=email" TargetMode="External"/><Relationship Id="rId186" Type="http://schemas.openxmlformats.org/officeDocument/2006/relationships/hyperlink" Target="https://www.limra.com/en/events/webinars/2024/linkedin-live-industry-insights-with-bryan-hodgens--are-in-plan-annuities-at-a-tipping-points-at-a-tipping-point/?utm_source=cxocommitteestudygroupemail&amp;utm_medium=email" TargetMode="External"/><Relationship Id="rId211" Type="http://schemas.openxmlformats.org/officeDocument/2006/relationships/hyperlink" Target="https://www.limra.com/en/events/conferences/2025/2025-life-insurance-and-annuity-conference/?utm_source=cxocommitteestudygroupemail&amp;utm_medium=email" TargetMode="External"/><Relationship Id="rId232" Type="http://schemas.openxmlformats.org/officeDocument/2006/relationships/hyperlink" Target="https://www.limra.com/en/solutions-and-services/applied-research-solutions/custom-research-studies/?utm_source=cxocommitteestudygroupemail&amp;utm_medium=email" TargetMode="External"/><Relationship Id="rId27" Type="http://schemas.openxmlformats.org/officeDocument/2006/relationships/hyperlink" Target="https://www.loma.org/en/professional-development/facilitated-learning/strategic-leadership-experience-learnmore/?utm_source=cxocommitteestudygroupemail&amp;utm_medium=email&amp;wvideo=tfebbq65sx" TargetMode="External"/><Relationship Id="rId48" Type="http://schemas.openxmlformats.org/officeDocument/2006/relationships/hyperlink" Target="https://www.limra.com/siteassets/research/research-abstracts/2024/wellness-at-work-financial-emotional-and-physical-wellness-programs-in-the-workplace/wellness-works-in-the-workplace-infographic.pdf" TargetMode="External"/><Relationship Id="rId69" Type="http://schemas.openxmlformats.org/officeDocument/2006/relationships/hyperlink" Target="https://www.limra.com/en/research/benchmarks/fact-book-on-retirement-income/?utm_source=cxocommitteestudygroupemail&amp;utm_medium=email" TargetMode="External"/><Relationship Id="rId113" Type="http://schemas.openxmlformats.org/officeDocument/2006/relationships/hyperlink" Target="https://www.limra.com/siteassets/research/research-abstracts/2024/wellness-at-work-financial-emotional-and-physical-wellness-programs-in-the-workplace/wellness-works-in-the-workplace-infographic.pdf" TargetMode="External"/><Relationship Id="rId134" Type="http://schemas.openxmlformats.org/officeDocument/2006/relationships/hyperlink" Target="https://www.limra.com/en/research/research-abstracts-public/2024/canadian-life-insurance-barometer/?utm_source=cxocommitteestudygroupemail&amp;utm_medium=email" TargetMode="External"/><Relationship Id="rId80" Type="http://schemas.openxmlformats.org/officeDocument/2006/relationships/hyperlink" Target="https://www.limra.com/en/research/research-series/a-deeper-dive-life-insurance-sales-series/?utm_source=cxocommitteestudygroupemail&amp;utm_medium=email" TargetMode="External"/><Relationship Id="rId155" Type="http://schemas.openxmlformats.org/officeDocument/2006/relationships/hyperlink" Target="https://www.limra.com/en/trending-topics/publications/insider-insights/2024/e2-ai-beginnings-and-breakthroughs/?utm_source=cxocommitteestudygroupemail&amp;utm_medium=email" TargetMode="External"/><Relationship Id="rId176" Type="http://schemas.openxmlformats.org/officeDocument/2006/relationships/hyperlink" Target="https://www.limra.com/en/events/webinars/2025/building-financial-wellness-tailored-approaches-for-diverse-populations/?utm_source=cxocommitteestudygroupemail&amp;utm_medium=email" TargetMode="External"/><Relationship Id="rId197" Type="http://schemas.openxmlformats.org/officeDocument/2006/relationships/hyperlink" Target="https://www.limra.com/en/events/conferences/2025/2025-limra-annual-conference/?utm_source=cxocommitteestudygroupemail&amp;utm_medium=email" TargetMode="External"/><Relationship Id="rId201" Type="http://schemas.openxmlformats.org/officeDocument/2006/relationships/hyperlink" Target="https://www.limra.com/en/events/conferences/2025/2025-enrollment-technology-strategy-seminar/?utm_source=cxocommitteestudygroupemail&amp;utm_medium=email" TargetMode="External"/><Relationship Id="rId222" Type="http://schemas.openxmlformats.org/officeDocument/2006/relationships/hyperlink" Target="https://na.eventscloud.com/2025supphlthconf/?reference=web" TargetMode="External"/><Relationship Id="rId243" Type="http://schemas.openxmlformats.org/officeDocument/2006/relationships/hyperlink" Target="https://www.limra.com/en/solutions-and-services/onboarding-and-development/sales-effectiveness/trustworthy-selling/?utm_source=cxocommitteestudygroupemail&amp;utm_medium=email" TargetMode="External"/><Relationship Id="rId17" Type="http://schemas.openxmlformats.org/officeDocument/2006/relationships/hyperlink" Target="https://www.limra.com/en/research/research-abstracts-public/2025/the-changing-family-a-new-reality-for-life-insurance/?utm_source=cxocommitteestudygroupemail&amp;utm_medium=email" TargetMode="External"/><Relationship Id="rId38" Type="http://schemas.openxmlformats.org/officeDocument/2006/relationships/hyperlink" Target="https://www.limra.com/en/events/webinars/2025/u.s.-individual-life-insurance-sales-forecast-2024-2027/?utm_source=cxocommitteestudygroupemail&amp;utm_medium=email" TargetMode="External"/><Relationship Id="rId59" Type="http://schemas.openxmlformats.org/officeDocument/2006/relationships/hyperlink" Target="https://www.thinkadvisor.com/2025/01/13/rilas-will-still-be-king-of-the-annuity-hill-limra-predicts/" TargetMode="External"/><Relationship Id="rId103" Type="http://schemas.openxmlformats.org/officeDocument/2006/relationships/hyperlink" Target="https://www.limra.com/en/events/webinars/2024/linkedin-live-industry-insights-with-bryan-hodgens--are-in-plan-annuities-at-a-tipping-points-at-a-tipping-point/?utm_source=cxocommitteestudygroupemail&amp;utm_medium=email" TargetMode="External"/><Relationship Id="rId124" Type="http://schemas.openxmlformats.org/officeDocument/2006/relationships/hyperlink" Target="https://www.limra.com/en/research/research-abstracts-public/2024/2024-beat-study-benefits-and-employee-attitude-tracker/how-benefits-are-shaping-attitudes-toward-employment/?utm_source=cxocommitteestudygroupemail&amp;utm_medium=email" TargetMode="External"/><Relationship Id="rId70" Type="http://schemas.openxmlformats.org/officeDocument/2006/relationships/hyperlink" Target="https://www.limra.com/en/research/research-abstracts-public/2024/the-retail-retirement-reference-guide--sixth-edition/?utm_source=cxocommitteestudygroupemail&amp;utm_medium=email" TargetMode="External"/><Relationship Id="rId91" Type="http://schemas.openxmlformats.org/officeDocument/2006/relationships/hyperlink" Target="https://www.limra.com/en/research/research-series/retail-advisors-series/?utm_source=cxocommitteestudygroupemail&amp;utm_medium=email" TargetMode="External"/><Relationship Id="rId145" Type="http://schemas.openxmlformats.org/officeDocument/2006/relationships/hyperlink" Target="https://www.limra.com/siteassets/trending-topics/ai-governance-group/ai-industry-insights-business-value-and-governance-strategies-whitepaper.pdf" TargetMode="External"/><Relationship Id="rId166" Type="http://schemas.openxmlformats.org/officeDocument/2006/relationships/hyperlink" Target="https://www.limra.com/en/trending-topics/publications/insider-insights/2024/mental-health-benefits-and-employee-well-being/?utm_source=cxocommitteestudygroupemail&amp;utm_medium=email" TargetMode="External"/><Relationship Id="rId187" Type="http://schemas.openxmlformats.org/officeDocument/2006/relationships/hyperlink" Target="https://www.limra.com/en/events/webinars/2024/linkedin-live-industry-insights-with-bryan-hodgens-future-retirees-face-a-different-reality/?utm_source=cxocommitteestudygroupemail&amp;utm_medium=email" TargetMode="External"/><Relationship Id="rId1" Type="http://schemas.openxmlformats.org/officeDocument/2006/relationships/customXml" Target="../customXml/item1.xml"/><Relationship Id="rId212" Type="http://schemas.openxmlformats.org/officeDocument/2006/relationships/hyperlink" Target="https://na.eventscloud.com/ereg/index.php?eventid=817058&amp;reference=web" TargetMode="External"/><Relationship Id="rId233" Type="http://schemas.openxmlformats.org/officeDocument/2006/relationships/hyperlink" Target="mailto:lferris@limra.com" TargetMode="External"/><Relationship Id="rId28" Type="http://schemas.openxmlformats.org/officeDocument/2006/relationships/hyperlink" Target="mailto:lstevens@loma.org" TargetMode="External"/><Relationship Id="rId49" Type="http://schemas.openxmlformats.org/officeDocument/2006/relationships/hyperlink" Target="https://www.limra.com/en/research/research-abstracts/2024/limra-financial-wellness-index--quantifying-financial-wellness-as-a-basis-for-improving-it-2024-update/?utm_source=cxocommitteestudygroupemail&amp;utm_medium=email" TargetMode="External"/><Relationship Id="rId114" Type="http://schemas.openxmlformats.org/officeDocument/2006/relationships/hyperlink" Target="https://www.limra.com/en/research/research-abstracts/2024/limra-financial-wellness-index--quantifying-financial-wellness-as-a-basis-for-improving-it-2024-update/?utm_source=cxocommitteestudygroupemail&amp;utm_medium=email" TargetMode="External"/><Relationship Id="rId60" Type="http://schemas.openxmlformats.org/officeDocument/2006/relationships/hyperlink" Target="https://www.lifehealth.com/a-mixed-bag-likely-for-the-u-s-retail-annuity-market-in-2025/" TargetMode="External"/><Relationship Id="rId81" Type="http://schemas.openxmlformats.org/officeDocument/2006/relationships/hyperlink" Target="https://www.limra.com/en/research/research-abstracts/2024/a-deeper-dive-2023-term-life-insurance-sales/?utm_source=cxocommitteestudygroupemail&amp;utm_medium=email" TargetMode="External"/><Relationship Id="rId135" Type="http://schemas.openxmlformats.org/officeDocument/2006/relationships/hyperlink" Target="https://www.limra.com/en/research/research-abstracts-public/2024/canadian-life-insurance-barometer/securing-tomorrow-life-insurance-and-the-connected-consumer/" TargetMode="External"/><Relationship Id="rId156" Type="http://schemas.openxmlformats.org/officeDocument/2006/relationships/hyperlink" Target="https://www.limra.com/en/trending-topics/publications/marketfacts/2024/how-genai-is-changing-the-life-insurance-landscape/?utm_source=cxocommitteestudygroupemail&amp;utm_medium=email" TargetMode="External"/><Relationship Id="rId177" Type="http://schemas.openxmlformats.org/officeDocument/2006/relationships/hyperlink" Target="https://www.limra.com/en/events/webinars/2025/building-financial-wellness-tailored-approaches-for-diverse-populations/?utm_source=cxocommitteestudygroupemail&amp;utm_medium=email" TargetMode="External"/><Relationship Id="rId198" Type="http://schemas.openxmlformats.org/officeDocument/2006/relationships/hyperlink" Target="https://www.limra.com/en/events/conferences/2025/2025-limra-annual-conference/?utm_source=cxocommitteestudygroupemail&amp;utm_medium=email" TargetMode="External"/><Relationship Id="rId202" Type="http://schemas.openxmlformats.org/officeDocument/2006/relationships/hyperlink" Target="https://na.eventscloud.com/ereg/index.php?eventid=813928&amp;/?reference=web" TargetMode="External"/><Relationship Id="rId223" Type="http://schemas.openxmlformats.org/officeDocument/2006/relationships/hyperlink" Target="https://book.passkey.com/event/50919940/owner/56761/home" TargetMode="External"/><Relationship Id="rId244" Type="http://schemas.openxmlformats.org/officeDocument/2006/relationships/hyperlink" Target="mailto:jlucas@limra.com" TargetMode="External"/><Relationship Id="rId18" Type="http://schemas.openxmlformats.org/officeDocument/2006/relationships/hyperlink" Target="https://www.limra.com/en/trending-topics/publications/insider-insights/?wchannelid=unl7n1gr2d/?utm_source=cxocommitteestudygroupemail&amp;utm_medium=email" TargetMode="External"/><Relationship Id="rId39" Type="http://schemas.openxmlformats.org/officeDocument/2006/relationships/hyperlink" Target="https://www.limra.com/en/events/webinars/2025/u.s.-individual-life-insurance-sales-forecast-2024-2027/?utm_source=cxocommitteestudygroupemail&amp;utm_medium=email" TargetMode="External"/><Relationship Id="rId50" Type="http://schemas.openxmlformats.org/officeDocument/2006/relationships/hyperlink" Target="https://www.limra.com/en/research/research-abstracts/2024/limra-financial-wellness-index--quantifying-financial-wellness-as-a-basis-for-improving-it-2024-update/limra-financial-wellness-index-key-insights-infographic/?utm_source=cxocommitteestudygroupemail&amp;utm_medium=email" TargetMode="External"/><Relationship Id="rId104" Type="http://schemas.openxmlformats.org/officeDocument/2006/relationships/hyperlink" Target="https://www.limra.com/en/trending-topics/publications/insider-insights/?wchannelid=unl7n1gr2d?utm_source=cxocommitteestudygroupemail&amp;utm_medium=email" TargetMode="External"/><Relationship Id="rId125" Type="http://schemas.openxmlformats.org/officeDocument/2006/relationships/hyperlink" Target="https://www.limra.com/en/research/research-abstracts-public/2024/2024-beat-study-benefits-and-employee-attitude-tracker/improving-benefit-decision-making-and-enrollment-through-effective-communication/?utm_source=cxocommitteestudygroupemail&amp;utm_medium=email" TargetMode="External"/><Relationship Id="rId146" Type="http://schemas.openxmlformats.org/officeDocument/2006/relationships/hyperlink" Target="https://www.limra.com/en/trending-topics/trending-insights/ai-models-transformation-with-smart-solutions/?utm_source=cxocommitteestudygroupemail&amp;utm_medium=email" TargetMode="External"/><Relationship Id="rId167" Type="http://schemas.openxmlformats.org/officeDocument/2006/relationships/hyperlink" Target="https://www.limra.com/en/trending-topics/publications/insider-insights/?wchannelid=unl7n1gr2d?utm_source=cxocommitteestudygroupemail&amp;utm_medium=email" TargetMode="External"/><Relationship Id="rId188" Type="http://schemas.openxmlformats.org/officeDocument/2006/relationships/hyperlink" Target="https://www.limra.com/en/events/webinars/2024/the-annuity-insider-report-third-quarter-review/?utm_source=cxocommitteestudygroupemail&amp;utm_medium=email" TargetMode="External"/><Relationship Id="rId71" Type="http://schemas.openxmlformats.org/officeDocument/2006/relationships/hyperlink" Target="https://www.limra.com/en/research/research-abstracts-public/2024/the-retail-retirement-reference-guide--sixth-edition/share-a-chapter-retail-retirement-reference-guide/?utm_source=cxocommitteestudygroupemail&amp;utm_medium=email" TargetMode="External"/><Relationship Id="rId92" Type="http://schemas.openxmlformats.org/officeDocument/2006/relationships/hyperlink" Target="https://www.limra.com/en/research/research-abstracts/2024/annuities-and-advisors-practices/?utm_source=cxocommitteestudygroupemail&amp;utm_medium=email" TargetMode="External"/><Relationship Id="rId213" Type="http://schemas.openxmlformats.org/officeDocument/2006/relationships/hyperlink" Target="https://www.limra.com/en/events/conferences/2025/2025-life-insurance-and-annuity-conference/" TargetMode="External"/><Relationship Id="rId234" Type="http://schemas.openxmlformats.org/officeDocument/2006/relationships/hyperlink" Target="https://www.limra.com/en/research/experience-studies/experience-studies-pro/?utm_source=cxocommitteestudygroupemail&amp;utm_medium=email" TargetMode="External"/><Relationship Id="rId2" Type="http://schemas.openxmlformats.org/officeDocument/2006/relationships/customXml" Target="../customXml/item2.xml"/><Relationship Id="rId29" Type="http://schemas.openxmlformats.org/officeDocument/2006/relationships/hyperlink" Target="https://www.loma.org/en/professional-development/accelerate-impact-suite/learning-live-life-insurance-industry-overview/?utm_source=cxocommitteestudygroupemail&amp;utm_medium=email" TargetMode="External"/><Relationship Id="rId40" Type="http://schemas.openxmlformats.org/officeDocument/2006/relationships/hyperlink" Target="https://www.limra.com/en/research/benchmarks/u.s.-individual-annuity-market/?utm_source=cxocommitteestudygroupemail&amp;utm_medium=email" TargetMode="External"/><Relationship Id="rId115" Type="http://schemas.openxmlformats.org/officeDocument/2006/relationships/hyperlink" Target="https://www.limra.com/en/research/research-abstracts/2024/limra-financial-wellness-index--quantifying-financial-wellness-as-a-basis-for-improving-it-2024-update/limra-financial-wellness-index-key-insights-infographic/?utm_source=cxocommitteestudygroupemail&amp;utm_medium=email" TargetMode="External"/><Relationship Id="rId136" Type="http://schemas.openxmlformats.org/officeDocument/2006/relationships/hyperlink" Target="https://www.limra.com/en/events/webinars/2024/canadian-insurance-barometer-webinar?utm_source=cxocommitteestudygroupemail&amp;utm_medium=email" TargetMode="External"/><Relationship Id="rId157" Type="http://schemas.openxmlformats.org/officeDocument/2006/relationships/hyperlink" Target="https://www.limra.com/en/about/infocenter/?utm_source=cxocommitteestudygroupemail&amp;utm_medium=email" TargetMode="External"/><Relationship Id="rId178" Type="http://schemas.openxmlformats.org/officeDocument/2006/relationships/hyperlink" Target="https://www.limra.com/en/events/webinars/?region=164&amp;sortBy=ondemand" TargetMode="External"/><Relationship Id="rId61" Type="http://schemas.openxmlformats.org/officeDocument/2006/relationships/hyperlink" Target="https://insurancenewsnet.com/innarticle/new-life-insurance-premium-rises-6-in-third-quarter-limra-reports" TargetMode="External"/><Relationship Id="rId82" Type="http://schemas.openxmlformats.org/officeDocument/2006/relationships/hyperlink" Target="https://www.limra.com/en/research/research-abstracts/2024/a-deeper-dive-whole-life-insurance-sales/?utm_source=cxocommitteestudygroupemail&amp;utm_medium=email" TargetMode="External"/><Relationship Id="rId199" Type="http://schemas.openxmlformats.org/officeDocument/2006/relationships/hyperlink" Target="https://na.eventscloud.com/ereg/index.php?eventid=817354&amp;" TargetMode="External"/><Relationship Id="rId203" Type="http://schemas.openxmlformats.org/officeDocument/2006/relationships/hyperlink" Target="https://www.limra.com/en/events/conferences/2025/2025-enrollment-technology-strategy-seminar/" TargetMode="External"/><Relationship Id="rId19" Type="http://schemas.openxmlformats.org/officeDocument/2006/relationships/hyperlink" Target="https://www.limra.com/en/events/webinars/2025/u.s.-individual-life-insurance-sales-forecast-2024-2027/?utm_source=cxocommitteestudygroupemail&amp;utm_medium=email" TargetMode="External"/><Relationship Id="rId224" Type="http://schemas.openxmlformats.org/officeDocument/2006/relationships/hyperlink" Target="https://www.limra.com/en/events/conferences/2025/2025-advanced-sales-forum/?utm_source=cxocommitteestudygroupemail&amp;utm_medium=email" TargetMode="External"/><Relationship Id="rId245" Type="http://schemas.openxmlformats.org/officeDocument/2006/relationships/hyperlink" Target="https://trustworthysellinginfo.com/editions/" TargetMode="External"/><Relationship Id="rId30" Type="http://schemas.openxmlformats.org/officeDocument/2006/relationships/hyperlink" Target="https://www.loma.org/en/professional-development/accelerate-impact-suite/learning-live-life-insurance-industry-overview/?utm_source=cxocommitteestudygroupemail&amp;utm_medium=email" TargetMode="External"/><Relationship Id="rId105" Type="http://schemas.openxmlformats.org/officeDocument/2006/relationships/hyperlink" Target="https://www.limra.com/en/research/benchmarks/us-individual-annuity-yearbook/?utm_source=cxocommitteestudygroupemail&amp;utm_medium=email" TargetMode="External"/><Relationship Id="rId126" Type="http://schemas.openxmlformats.org/officeDocument/2006/relationships/hyperlink" Target="https://www.limra.com/en/research/research-abstracts-public/2024/2024-beat-study-benefits-and-employee-attitude-tracker/an-increasing-demand-for-mental-health-benefits/?utm_source=cxocommitteestudygroupemail&amp;utm_medium=email" TargetMode="External"/><Relationship Id="rId147" Type="http://schemas.openxmlformats.org/officeDocument/2006/relationships/hyperlink" Target="https://www.limra.com/en/trending-topics/trending-insights/ai-implementation-efficiencies-over-errors/?utm_source=cxocommitteestudygroupemail&amp;utm_medium=email" TargetMode="External"/><Relationship Id="rId168" Type="http://schemas.openxmlformats.org/officeDocument/2006/relationships/hyperlink" Target="https://www.limra.com/en/trending-topics/publications/insider-insights/2024/e2-ai-beginnings-and-breakthroughs/?utm_source=cxocommitteestudygroupemail&amp;utm_medium=email" TargetMode="External"/><Relationship Id="rId51" Type="http://schemas.openxmlformats.org/officeDocument/2006/relationships/hyperlink" Target="https://www.limra.com/en/research/credible-benchmarks-lighting-the-path-to-industry-growth/?utm_source=cxocommitteestudygroupemail&amp;utm_medium=email" TargetMode="External"/><Relationship Id="rId72" Type="http://schemas.openxmlformats.org/officeDocument/2006/relationships/hyperlink" Target="https://www.limra.com/en/newsroom/news-releases/2024/limra-retail-life-insurance-new-premium-on-pace-to-notch-another-record-year/?utm_source=cxocommitteestudygroupemail&amp;utm_medium=email" TargetMode="External"/><Relationship Id="rId93" Type="http://schemas.openxmlformats.org/officeDocument/2006/relationships/hyperlink" Target="https://www.limra.com/siteassets/research/research-abstracts/2024/annuities-and-advisors-practices/client-profiles-registered-reps-technical-supplement.pdf" TargetMode="External"/><Relationship Id="rId189" Type="http://schemas.openxmlformats.org/officeDocument/2006/relationships/hyperlink" Target="https://www.limra.com/en/events/webinars/2024/the-annuity-insider-report-second-quarter-review/?utm_source=cxocommitteestudygroupemail&amp;utm_medium=email" TargetMode="External"/><Relationship Id="rId3" Type="http://schemas.openxmlformats.org/officeDocument/2006/relationships/customXml" Target="../customXml/item3.xml"/><Relationship Id="rId214" Type="http://schemas.openxmlformats.org/officeDocument/2006/relationships/hyperlink" Target="https://www.limra.com/siteassets/about/sales-repository/events/liac-conf-promo-slide.pptx" TargetMode="External"/><Relationship Id="rId235" Type="http://schemas.openxmlformats.org/officeDocument/2006/relationships/hyperlink" Target="https://www.limra.com/en/research/dashboards/2024-group-life-experience-study/?utm_source=cxocommitteestudygroupemail&amp;utm_medium=email" TargetMode="External"/><Relationship Id="rId116" Type="http://schemas.openxmlformats.org/officeDocument/2006/relationships/hyperlink" Target="https://www.limra.com/en/trending-topics/trending-insights/financial-wellness-a-key-driver-of-workplace-productivity/?utm_source=cxocommitteestudygroupemail&amp;utm_medium=email" TargetMode="External"/><Relationship Id="rId137" Type="http://schemas.openxmlformats.org/officeDocument/2006/relationships/hyperlink" Target="https://www.limra.com/en/research/research-abstracts/2024/2023-retirement-investors-in-canada/?utm_source=cxocommitteestudygroupemail&amp;utm_medium=email" TargetMode="External"/><Relationship Id="rId158" Type="http://schemas.openxmlformats.org/officeDocument/2006/relationships/hyperlink" Target="https://www.loma.org/en/news/information-center/?utm_source=cxocommitteestudygroupemail&amp;utm_medium=email" TargetMode="External"/><Relationship Id="rId20" Type="http://schemas.openxmlformats.org/officeDocument/2006/relationships/hyperlink" Target="https://www.limra.com/en/events/webinars/2025/u.s.-individual-life-insurance-sales-forecast-2024-2027/?utm_source=cxocommitteestudygroupemail&amp;utm_medium=email" TargetMode="External"/><Relationship Id="rId41" Type="http://schemas.openxmlformats.org/officeDocument/2006/relationships/hyperlink" Target="https://www.limra.com/en/events/webinars/2025/u.s.-annuity-sales-individual-annuity-market-forecast-2025-2027/?utm_source=cxocommitteestudygroupemail&amp;utm_medium=email" TargetMode="External"/><Relationship Id="rId62" Type="http://schemas.openxmlformats.org/officeDocument/2006/relationships/hyperlink" Target="https://www.lifehealth.com/retail-life-insurance-new-premium-on-pace-to-notch-another-record-year/" TargetMode="External"/><Relationship Id="rId83" Type="http://schemas.openxmlformats.org/officeDocument/2006/relationships/hyperlink" Target="https://www.limra.com/en/research/research-abstracts/2023/a-deeper-dive-indexed-universal-life-insurance-sales/?utm_source=cxocommitteestudygroupemail&amp;utm_medium=email" TargetMode="External"/><Relationship Id="rId179" Type="http://schemas.openxmlformats.org/officeDocument/2006/relationships/hyperlink" Target="https://www.limra.com/en/events/webinars/2025/linkedin-live-industry-insights-with-bryan-hodgens--whats-ahead-for-retail-life-and-annuity-sales-in-2025/?utm_source=cxocommitteestudygroupemail&amp;utm_medium=email" TargetMode="External"/><Relationship Id="rId190" Type="http://schemas.openxmlformats.org/officeDocument/2006/relationships/hyperlink" Target="https://www.limra.com/en/events/webinars/2024/the-annuity-insider-report-june-2024/?utm_source=cxocommitteestudygroupemail&amp;utm_medium=email" TargetMode="External"/><Relationship Id="rId204" Type="http://schemas.openxmlformats.org/officeDocument/2006/relationships/hyperlink" Target="https://www.limra.com/en/events/conferences/distribution-conference/?utm_source=cxocommitteestudygroupemail&amp;utm_medium=email" TargetMode="External"/><Relationship Id="rId225" Type="http://schemas.openxmlformats.org/officeDocument/2006/relationships/hyperlink" Target="https://na.eventscloud.com/2025asf/?reference=web" TargetMode="External"/><Relationship Id="rId246" Type="http://schemas.openxmlformats.org/officeDocument/2006/relationships/hyperlink" Target="https://www.limra.com/en/research/research-abstracts-public/2024/2024-financial-crimes-services-and-fraud-prevention-benchmarking-study/?utm_source=cxocommitteestudygroupemail&amp;utm_medium=email" TargetMode="External"/><Relationship Id="rId106" Type="http://schemas.openxmlformats.org/officeDocument/2006/relationships/hyperlink" Target="https://www.limra.com/en/research/benchmarks/u.s.-individual-annuity-market/?utm_source=cxocommitteestudygroupemail&amp;utm_medium=email" TargetMode="External"/><Relationship Id="rId127" Type="http://schemas.openxmlformats.org/officeDocument/2006/relationships/hyperlink" Target="https://www.limra.com/en/research/research-series/employee-insights-series/?utm_source=cxocommitteestudygroupemail&amp;utm_medium=email" TargetMode="External"/><Relationship Id="rId10" Type="http://schemas.openxmlformats.org/officeDocument/2006/relationships/endnotes" Target="endnotes.xml"/><Relationship Id="rId31" Type="http://schemas.openxmlformats.org/officeDocument/2006/relationships/hyperlink" Target="mailto:bbrown@loma.org?subject=Learning%20Live%20for%20Interns" TargetMode="External"/><Relationship Id="rId52" Type="http://schemas.openxmlformats.org/officeDocument/2006/relationships/hyperlink" Target="https://www.limra.com/en/research/credible-benchmarks-lighting-the-path-to-industry-growth/?utm_source=cxocommitteestudygroupemail&amp;utm_medium=email" TargetMode="External"/><Relationship Id="rId73" Type="http://schemas.openxmlformats.org/officeDocument/2006/relationships/hyperlink" Target="https://www.limra.com/siteassets/about/sales-repository/life/life-insurance-sales-presentation.pptx" TargetMode="External"/><Relationship Id="rId94" Type="http://schemas.openxmlformats.org/officeDocument/2006/relationships/hyperlink" Target="https://www.limra.com/en/research/research-abstracts/2024/advisors-and-retirement--income-planning-and-the-role-of-annuities/?utm_source=cxocommitteestudygroupemail&amp;utm_medium=email" TargetMode="External"/><Relationship Id="rId148" Type="http://schemas.openxmlformats.org/officeDocument/2006/relationships/hyperlink" Target="https://www.limra.com/siteassets/trending-topics/ai-governance-group/navigating-the-ai-landscape-whitepaper.pdf" TargetMode="External"/><Relationship Id="rId169" Type="http://schemas.openxmlformats.org/officeDocument/2006/relationships/hyperlink" Target="https://www.limra.com/en/trending-topics/publications/insider-insights/?wchannelid=unl7n1gr2d?utm_source=cxocommitteestudygroupemail&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ff47d776-8114-4207-8cc3-ed44e79849e7">Internal Use</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1486C7A03EC45BCC38178807D06F1" ma:contentTypeVersion="0" ma:contentTypeDescription="Create a new document." ma:contentTypeScope="" ma:versionID="a59cf86224a53c1a91cc8b3eb9a7cae4">
  <xsd:schema xmlns:xsd="http://www.w3.org/2001/XMLSchema" xmlns:xs="http://www.w3.org/2001/XMLSchema" xmlns:p="http://schemas.microsoft.com/office/2006/metadata/properties" xmlns:ns2="ff47d776-8114-4207-8cc3-ed44e79849e7" targetNamespace="http://schemas.microsoft.com/office/2006/metadata/properties" ma:root="true" ma:fieldsID="d2bcf69eafe7713bf656e0fceb4d214a" ns2:_="">
    <xsd:import namespace="ff47d776-8114-4207-8cc3-ed44e79849e7"/>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7d776-8114-4207-8cc3-ed44e79849e7" elementFormDefault="qualified">
    <xsd:import namespace="http://schemas.microsoft.com/office/2006/documentManagement/types"/>
    <xsd:import namespace="http://schemas.microsoft.com/office/infopath/2007/PartnerControls"/>
    <xsd:element name="Sensitivity" ma:index="8" nillable="true" ma:displayName="Sensitivity" ma:default="Internal Use" ma:format="Dropdown" ma:internalName="Sensitivity">
      <xsd:simpleType>
        <xsd:restriction base="dms:Choice">
          <xsd:enumeration value="Public"/>
          <xsd:enumeration value="Member Only"/>
          <xsd:enumeration value="Internal Use"/>
          <xsd:enumeration value="Confidential"/>
          <xsd:enumeration value="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D84A4-6127-45D7-85DD-EB2CC89EEAC4}">
  <ds:schemaRefs>
    <ds:schemaRef ds:uri="http://schemas.microsoft.com/office/2006/metadata/properties"/>
    <ds:schemaRef ds:uri="http://schemas.microsoft.com/office/infopath/2007/PartnerControls"/>
    <ds:schemaRef ds:uri="ff47d776-8114-4207-8cc3-ed44e79849e7"/>
  </ds:schemaRefs>
</ds:datastoreItem>
</file>

<file path=customXml/itemProps2.xml><?xml version="1.0" encoding="utf-8"?>
<ds:datastoreItem xmlns:ds="http://schemas.openxmlformats.org/officeDocument/2006/customXml" ds:itemID="{C79F99F1-ED14-4637-8D1B-DA54BF4B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7d776-8114-4207-8cc3-ed44e7984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62E5D-0427-4AB8-A26B-D632126A0960}">
  <ds:schemaRefs>
    <ds:schemaRef ds:uri="http://schemas.openxmlformats.org/officeDocument/2006/bibliography"/>
  </ds:schemaRefs>
</ds:datastoreItem>
</file>

<file path=customXml/itemProps4.xml><?xml version="1.0" encoding="utf-8"?>
<ds:datastoreItem xmlns:ds="http://schemas.openxmlformats.org/officeDocument/2006/customXml" ds:itemID="{C2C63CFA-5DF8-43F4-91EC-A05B027D0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Pages>
  <Words>12778</Words>
  <Characters>72835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LL Global</Company>
  <LinksUpToDate>false</LinksUpToDate>
  <CharactersWithSpaces>85443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Rabuse, Lisa</dc:creator>
  <cp:keywords/>
  <dc:description/>
  <cp:lastModifiedBy>Van Pelt, Katelyn</cp:lastModifiedBy>
  <cp:revision>11</cp:revision>
  <cp:lastPrinted>2024-12-17T22:03:00Z</cp:lastPrinted>
  <dcterms:created xsi:type="dcterms:W3CDTF">2025-01-23T21:08:00Z</dcterms:created>
  <dcterms:modified xsi:type="dcterms:W3CDTF">2025-01-24T18:19:00Z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0x0101002141486C7A03EC45BCC38178807D06F1</vt:lpwstr>
  </property>
</Properties>
</file>