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58FD" w14:textId="77777777" w:rsidR="00ED0553" w:rsidRDefault="005F2325" w:rsidP="005F2325">
      <w:pPr>
        <w:spacing w:after="0"/>
        <w:jc w:val="center"/>
        <w:rPr>
          <w:b/>
          <w:bCs/>
        </w:rPr>
      </w:pPr>
      <w:r w:rsidRPr="002870AB">
        <w:rPr>
          <w:b/>
          <w:bCs/>
        </w:rPr>
        <w:t xml:space="preserve">2024 Complete Insurance Fundamentals Buyer Survey </w:t>
      </w:r>
    </w:p>
    <w:p w14:paraId="61477572" w14:textId="042DBBBF" w:rsidR="005F2325" w:rsidRPr="002870AB" w:rsidRDefault="00ED0553" w:rsidP="005F2325">
      <w:pPr>
        <w:spacing w:after="0"/>
        <w:jc w:val="center"/>
        <w:rPr>
          <w:b/>
          <w:bCs/>
        </w:rPr>
      </w:pPr>
      <w:r>
        <w:rPr>
          <w:b/>
          <w:bCs/>
        </w:rPr>
        <w:t xml:space="preserve">Executive </w:t>
      </w:r>
      <w:r w:rsidR="005F2325" w:rsidRPr="002870AB">
        <w:rPr>
          <w:b/>
          <w:bCs/>
        </w:rPr>
        <w:t>Summary</w:t>
      </w:r>
    </w:p>
    <w:p w14:paraId="16ADF4DC" w14:textId="6F35F473" w:rsidR="005F2325" w:rsidRDefault="005F2325" w:rsidP="005F2325">
      <w:pPr>
        <w:spacing w:after="0"/>
        <w:jc w:val="center"/>
      </w:pPr>
      <w:r>
        <w:t xml:space="preserve">Prepared by </w:t>
      </w:r>
      <w:r w:rsidR="00ED0553">
        <w:t>Learning Product Management</w:t>
      </w:r>
    </w:p>
    <w:p w14:paraId="2A33B413" w14:textId="0EBE9D0A" w:rsidR="005F2325" w:rsidRDefault="005F2325" w:rsidP="005F2325">
      <w:pPr>
        <w:spacing w:after="0"/>
        <w:jc w:val="center"/>
      </w:pPr>
      <w:r>
        <w:t>March 26, 2024</w:t>
      </w:r>
    </w:p>
    <w:p w14:paraId="7AE7F525" w14:textId="77777777" w:rsidR="005F2325" w:rsidRDefault="005F2325" w:rsidP="005F2325">
      <w:pPr>
        <w:spacing w:after="0"/>
        <w:jc w:val="center"/>
      </w:pPr>
    </w:p>
    <w:p w14:paraId="39066FD6" w14:textId="2DE1DE48" w:rsidR="005F2325" w:rsidRPr="002870AB" w:rsidRDefault="00607CEE" w:rsidP="005F2325">
      <w:pPr>
        <w:spacing w:after="0"/>
        <w:rPr>
          <w:b/>
          <w:bCs/>
          <w:i/>
          <w:iCs/>
        </w:rPr>
      </w:pPr>
      <w:r w:rsidRPr="002870AB">
        <w:rPr>
          <w:b/>
          <w:bCs/>
        </w:rPr>
        <w:t>Background</w:t>
      </w:r>
      <w:r w:rsidR="00997BAD" w:rsidRPr="002870AB">
        <w:rPr>
          <w:b/>
          <w:bCs/>
          <w:i/>
          <w:iCs/>
          <w:color w:val="FF0000"/>
        </w:rPr>
        <w:t xml:space="preserve"> </w:t>
      </w:r>
    </w:p>
    <w:p w14:paraId="7076ADFE" w14:textId="316906D2" w:rsidR="005F2325" w:rsidRDefault="00607CEE" w:rsidP="005F2325">
      <w:pPr>
        <w:spacing w:after="0"/>
      </w:pPr>
      <w:r>
        <w:t xml:space="preserve">On </w:t>
      </w:r>
      <w:r w:rsidR="00232673" w:rsidRPr="00232673">
        <w:t>February 28, 2022</w:t>
      </w:r>
      <w:r w:rsidR="005F2325">
        <w:rPr>
          <w:i/>
          <w:iCs/>
        </w:rPr>
        <w:t xml:space="preserve">, </w:t>
      </w:r>
      <w:r w:rsidR="005F2325">
        <w:t xml:space="preserve">LIMRA and LOMA </w:t>
      </w:r>
      <w:r w:rsidR="00005E14">
        <w:t>introduced</w:t>
      </w:r>
      <w:r w:rsidR="005F2325">
        <w:t xml:space="preserve"> Complete Insurance Fundamentals (CIF)</w:t>
      </w:r>
      <w:r w:rsidR="002A3474">
        <w:t xml:space="preserve">, </w:t>
      </w:r>
      <w:r w:rsidR="00005E14">
        <w:t xml:space="preserve">which represents </w:t>
      </w:r>
      <w:r w:rsidR="002A3474">
        <w:t>a repackag</w:t>
      </w:r>
      <w:r w:rsidR="00374175">
        <w:t>ing of the content from</w:t>
      </w:r>
      <w:r w:rsidR="002A3474">
        <w:t xml:space="preserve"> LOMA 281 and LOMA 291</w:t>
      </w:r>
      <w:r w:rsidR="00005E14">
        <w:t>.</w:t>
      </w:r>
      <w:r w:rsidR="002A3474">
        <w:t xml:space="preserve"> </w:t>
      </w:r>
      <w:r w:rsidR="00005E14">
        <w:t xml:space="preserve">The aim was to streamline the onboarding and development process for insurance professionals at member companies. This initiative condensed the </w:t>
      </w:r>
      <w:r w:rsidR="00ED0553">
        <w:t xml:space="preserve">FLMI Level 1 Certificate </w:t>
      </w:r>
      <w:r w:rsidR="00005E14">
        <w:t>learning journey into a single enrollment</w:t>
      </w:r>
      <w:r w:rsidR="00811096">
        <w:t xml:space="preserve"> and extended</w:t>
      </w:r>
      <w:r w:rsidR="00005E14">
        <w:t xml:space="preserve"> the access period </w:t>
      </w:r>
      <w:r w:rsidR="00ED0553">
        <w:t xml:space="preserve">for the course </w:t>
      </w:r>
      <w:r w:rsidR="00005E14">
        <w:t xml:space="preserve">from six to nine months. CIF </w:t>
      </w:r>
      <w:r w:rsidR="00ED0553">
        <w:t>was</w:t>
      </w:r>
      <w:r w:rsidR="00005E14">
        <w:t xml:space="preserve"> designed </w:t>
      </w:r>
      <w:r w:rsidR="00811096">
        <w:t xml:space="preserve">to be sold </w:t>
      </w:r>
      <w:r w:rsidR="00005E14">
        <w:t>as an enterprise-wide solution</w:t>
      </w:r>
      <w:r w:rsidR="00ED0553">
        <w:t xml:space="preserve"> and </w:t>
      </w:r>
      <w:r w:rsidR="00005E14">
        <w:t>requir</w:t>
      </w:r>
      <w:r w:rsidR="00ED0553">
        <w:t>ed</w:t>
      </w:r>
      <w:r w:rsidR="00005E14">
        <w:t xml:space="preserve"> a minimum of 25 enrollments per purchase. It offers a 26% </w:t>
      </w:r>
      <w:r w:rsidR="00811096">
        <w:t xml:space="preserve">discount from member prices when </w:t>
      </w:r>
      <w:r w:rsidR="001F54A9">
        <w:t>compared to</w:t>
      </w:r>
      <w:r w:rsidR="00005E14">
        <w:t xml:space="preserve"> individual enrollment</w:t>
      </w:r>
      <w:r w:rsidR="00811096">
        <w:t xml:space="preserve"> prices</w:t>
      </w:r>
      <w:r w:rsidR="00005E14">
        <w:t xml:space="preserve"> for LOMA 281 and LOMA 291.</w:t>
      </w:r>
    </w:p>
    <w:p w14:paraId="2992ED4B" w14:textId="77777777" w:rsidR="00374175" w:rsidRDefault="00374175" w:rsidP="005F2325">
      <w:pPr>
        <w:spacing w:after="0"/>
      </w:pPr>
    </w:p>
    <w:p w14:paraId="73E92C2F" w14:textId="27CAA5ED" w:rsidR="00374175" w:rsidRPr="00997BAD" w:rsidRDefault="00811096" w:rsidP="005F2325">
      <w:pPr>
        <w:spacing w:after="0"/>
        <w:rPr>
          <w:i/>
          <w:iCs/>
        </w:rPr>
      </w:pPr>
      <w:r>
        <w:t xml:space="preserve">The purpose of this report is to present </w:t>
      </w:r>
      <w:r w:rsidR="00D35AF4">
        <w:t>the results</w:t>
      </w:r>
      <w:r>
        <w:t xml:space="preserve"> </w:t>
      </w:r>
      <w:r w:rsidR="00D35AF4">
        <w:t>of</w:t>
      </w:r>
      <w:r>
        <w:t xml:space="preserve"> a survey distributed to active CIF users. The survey was created to obtain user feedback and identify </w:t>
      </w:r>
      <w:r w:rsidR="00ED0553">
        <w:t xml:space="preserve">useful </w:t>
      </w:r>
      <w:r>
        <w:t>proof point</w:t>
      </w:r>
      <w:r w:rsidR="00D35AF4">
        <w:t>s</w:t>
      </w:r>
      <w:r>
        <w:t xml:space="preserve"> for marketing and sales purposes. </w:t>
      </w:r>
    </w:p>
    <w:p w14:paraId="1CE3BD87" w14:textId="77777777" w:rsidR="00A00A44" w:rsidRDefault="00A00A44" w:rsidP="005F2325">
      <w:pPr>
        <w:spacing w:after="0"/>
      </w:pPr>
    </w:p>
    <w:p w14:paraId="3280A46A" w14:textId="1047B3F2" w:rsidR="00A00A44" w:rsidRPr="002870AB" w:rsidRDefault="00A00A44" w:rsidP="005F2325">
      <w:pPr>
        <w:spacing w:after="0"/>
        <w:rPr>
          <w:b/>
          <w:bCs/>
        </w:rPr>
      </w:pPr>
      <w:r w:rsidRPr="002870AB">
        <w:rPr>
          <w:b/>
          <w:bCs/>
        </w:rPr>
        <w:t>Method</w:t>
      </w:r>
    </w:p>
    <w:p w14:paraId="03B1C323" w14:textId="11AC2E6D" w:rsidR="00A00A44" w:rsidRDefault="00A00A44" w:rsidP="005F2325">
      <w:pPr>
        <w:spacing w:after="0"/>
      </w:pPr>
      <w:r>
        <w:t xml:space="preserve">The method for obtaining market information was to distribute a survey of 9 questions created in SurveyMonkey and sent via email </w:t>
      </w:r>
      <w:r w:rsidR="002870AB">
        <w:t>on March 1, 2024,</w:t>
      </w:r>
      <w:r>
        <w:t xml:space="preserve"> to the following target audience:</w:t>
      </w:r>
    </w:p>
    <w:p w14:paraId="1282CE68" w14:textId="77777777" w:rsidR="00997BAD" w:rsidRDefault="00997BAD" w:rsidP="005F2325">
      <w:pPr>
        <w:spacing w:after="0"/>
      </w:pPr>
    </w:p>
    <w:p w14:paraId="73B83666" w14:textId="22550B83" w:rsidR="00A00A44" w:rsidRDefault="00A00A44" w:rsidP="00A00A44">
      <w:pPr>
        <w:pStyle w:val="ListParagraph"/>
        <w:numPr>
          <w:ilvl w:val="0"/>
          <w:numId w:val="1"/>
        </w:numPr>
        <w:spacing w:after="0"/>
      </w:pPr>
      <w:r>
        <w:t xml:space="preserve">Contacts at companies with a current, </w:t>
      </w:r>
      <w:r w:rsidR="002870AB">
        <w:t>active</w:t>
      </w:r>
      <w:r>
        <w:t xml:space="preserve"> CIF contract</w:t>
      </w:r>
    </w:p>
    <w:p w14:paraId="59C9AD66" w14:textId="77777777" w:rsidR="00A00A44" w:rsidRDefault="00A00A44" w:rsidP="00A00A44">
      <w:pPr>
        <w:spacing w:after="0"/>
      </w:pPr>
    </w:p>
    <w:p w14:paraId="192D7547" w14:textId="08DBC397" w:rsidR="00A00A44" w:rsidRPr="002870AB" w:rsidRDefault="00A00A44" w:rsidP="00A00A44">
      <w:pPr>
        <w:spacing w:after="0"/>
        <w:rPr>
          <w:b/>
          <w:bCs/>
        </w:rPr>
      </w:pPr>
      <w:r w:rsidRPr="002870AB">
        <w:rPr>
          <w:b/>
          <w:bCs/>
        </w:rPr>
        <w:t>Key Results</w:t>
      </w:r>
    </w:p>
    <w:p w14:paraId="1F0176C3" w14:textId="52175247" w:rsidR="00AB2DD7" w:rsidRDefault="00AB2DD7" w:rsidP="00A00A44">
      <w:pPr>
        <w:spacing w:after="0"/>
      </w:pPr>
      <w:r>
        <w:t>Seven responses were received from the 10 companies currently using C</w:t>
      </w:r>
      <w:r w:rsidR="00D35AF4">
        <w:t>I</w:t>
      </w:r>
      <w:r>
        <w:t>F</w:t>
      </w:r>
      <w:r w:rsidR="002870AB" w:rsidRPr="002870AB">
        <w:t xml:space="preserve">. </w:t>
      </w:r>
      <w:r w:rsidR="002870AB">
        <w:t xml:space="preserve">The following </w:t>
      </w:r>
      <w:r w:rsidR="00ED0553">
        <w:t>table</w:t>
      </w:r>
      <w:r w:rsidR="002870AB">
        <w:t xml:space="preserve"> presents the data gathered from th</w:t>
      </w:r>
      <w:r w:rsidR="00D35AF4">
        <w:t>is</w:t>
      </w:r>
      <w:r w:rsidR="002870AB">
        <w:t xml:space="preserve"> survey</w:t>
      </w:r>
      <w:r w:rsidR="00D35AF4">
        <w:t>:</w:t>
      </w:r>
    </w:p>
    <w:p w14:paraId="6370818A" w14:textId="77777777" w:rsidR="00493E3D" w:rsidRDefault="00493E3D" w:rsidP="00A00A44">
      <w:pPr>
        <w:spacing w:after="0"/>
      </w:pPr>
    </w:p>
    <w:tbl>
      <w:tblPr>
        <w:tblStyle w:val="TableGrid"/>
        <w:tblW w:w="0" w:type="auto"/>
        <w:tblLook w:val="04A0" w:firstRow="1" w:lastRow="0" w:firstColumn="1" w:lastColumn="0" w:noHBand="0" w:noVBand="1"/>
      </w:tblPr>
      <w:tblGrid>
        <w:gridCol w:w="9350"/>
      </w:tblGrid>
      <w:tr w:rsidR="00493E3D" w14:paraId="0C51C727" w14:textId="77777777" w:rsidTr="00DD278E">
        <w:tc>
          <w:tcPr>
            <w:tcW w:w="9350" w:type="dxa"/>
          </w:tcPr>
          <w:p w14:paraId="5A83C60D" w14:textId="0C949C9B" w:rsidR="00493E3D" w:rsidRPr="00573AA0" w:rsidRDefault="00493E3D" w:rsidP="00A00A44">
            <w:pPr>
              <w:rPr>
                <w:b/>
                <w:bCs/>
              </w:rPr>
            </w:pPr>
            <w:r w:rsidRPr="00573AA0">
              <w:rPr>
                <w:b/>
                <w:bCs/>
              </w:rPr>
              <w:t>Data Point</w:t>
            </w:r>
            <w:r w:rsidR="00573AA0" w:rsidRPr="00573AA0">
              <w:rPr>
                <w:b/>
                <w:bCs/>
              </w:rPr>
              <w:t>s</w:t>
            </w:r>
          </w:p>
        </w:tc>
      </w:tr>
      <w:tr w:rsidR="00493E3D" w14:paraId="3861D592" w14:textId="77777777" w:rsidTr="00DD278E">
        <w:tc>
          <w:tcPr>
            <w:tcW w:w="9350" w:type="dxa"/>
          </w:tcPr>
          <w:p w14:paraId="3851E242" w14:textId="027C7425" w:rsidR="00493E3D" w:rsidRDefault="00EE5A47" w:rsidP="00493E3D">
            <w:pPr>
              <w:pStyle w:val="ListParagraph"/>
              <w:numPr>
                <w:ilvl w:val="0"/>
                <w:numId w:val="1"/>
              </w:numPr>
            </w:pPr>
            <w:r>
              <w:t>57</w:t>
            </w:r>
            <w:r w:rsidR="00493E3D">
              <w:t xml:space="preserve">% </w:t>
            </w:r>
            <w:r w:rsidR="00AB2DD7">
              <w:t>(</w:t>
            </w:r>
            <w:r>
              <w:t>4</w:t>
            </w:r>
            <w:r w:rsidR="00AB2DD7">
              <w:t xml:space="preserve"> of 7) </w:t>
            </w:r>
            <w:r w:rsidR="00493E3D">
              <w:t xml:space="preserve">use CIF for all </w:t>
            </w:r>
            <w:r w:rsidR="00493E3D" w:rsidRPr="00ED0553">
              <w:t>employees</w:t>
            </w:r>
            <w:r w:rsidR="00AB2DD7" w:rsidRPr="00ED0553">
              <w:t xml:space="preserve"> </w:t>
            </w:r>
            <w:r w:rsidR="00AB2DD7" w:rsidRPr="00ED0553">
              <w:rPr>
                <w:rFonts w:cs="LiberationSans"/>
                <w:kern w:val="0"/>
              </w:rPr>
              <w:t>in the organization on a first-come, first-serve basis</w:t>
            </w:r>
          </w:p>
        </w:tc>
      </w:tr>
      <w:tr w:rsidR="00493E3D" w14:paraId="04AAE441" w14:textId="77777777" w:rsidTr="00DD278E">
        <w:tc>
          <w:tcPr>
            <w:tcW w:w="9350" w:type="dxa"/>
          </w:tcPr>
          <w:p w14:paraId="1C4B027B" w14:textId="366C6E7D" w:rsidR="00493E3D" w:rsidRDefault="00493E3D" w:rsidP="00493E3D">
            <w:pPr>
              <w:pStyle w:val="ListParagraph"/>
              <w:numPr>
                <w:ilvl w:val="0"/>
                <w:numId w:val="1"/>
              </w:numPr>
            </w:pPr>
            <w:r>
              <w:t xml:space="preserve">29% </w:t>
            </w:r>
            <w:r w:rsidR="00EE5A47">
              <w:t xml:space="preserve">(2 of 7) </w:t>
            </w:r>
            <w:r>
              <w:t>use CIF to onboard new hires</w:t>
            </w:r>
          </w:p>
        </w:tc>
      </w:tr>
      <w:tr w:rsidR="00493E3D" w14:paraId="39D15A42" w14:textId="77777777" w:rsidTr="00DD278E">
        <w:tc>
          <w:tcPr>
            <w:tcW w:w="9350" w:type="dxa"/>
          </w:tcPr>
          <w:p w14:paraId="2B03549A" w14:textId="47D09D36" w:rsidR="00493E3D" w:rsidRDefault="00493E3D" w:rsidP="00493E3D">
            <w:pPr>
              <w:pStyle w:val="ListParagraph"/>
              <w:numPr>
                <w:ilvl w:val="0"/>
                <w:numId w:val="1"/>
              </w:numPr>
            </w:pPr>
            <w:r>
              <w:t xml:space="preserve">71% </w:t>
            </w:r>
            <w:r w:rsidR="00EE5A47">
              <w:t xml:space="preserve">(5 of 7) </w:t>
            </w:r>
            <w:r>
              <w:t>plan to renew their contract</w:t>
            </w:r>
          </w:p>
        </w:tc>
      </w:tr>
      <w:tr w:rsidR="00493E3D" w14:paraId="6BE16705" w14:textId="77777777" w:rsidTr="00DD278E">
        <w:tc>
          <w:tcPr>
            <w:tcW w:w="9350" w:type="dxa"/>
          </w:tcPr>
          <w:p w14:paraId="2F80664D" w14:textId="15881EC8" w:rsidR="00493E3D" w:rsidRDefault="00493E3D" w:rsidP="00493E3D">
            <w:pPr>
              <w:pStyle w:val="ListParagraph"/>
              <w:numPr>
                <w:ilvl w:val="0"/>
                <w:numId w:val="1"/>
              </w:numPr>
            </w:pPr>
            <w:r w:rsidRPr="00E576D6">
              <w:t xml:space="preserve">14% </w:t>
            </w:r>
            <w:r w:rsidR="00EE5A47">
              <w:t xml:space="preserve">(1 of 7) </w:t>
            </w:r>
            <w:r w:rsidRPr="00E576D6">
              <w:t>said they will not renew based on the 25 minimum</w:t>
            </w:r>
            <w:r w:rsidR="00EE5A47">
              <w:t xml:space="preserve"> </w:t>
            </w:r>
            <w:r w:rsidR="00ED0553">
              <w:t>purchase</w:t>
            </w:r>
          </w:p>
        </w:tc>
      </w:tr>
      <w:tr w:rsidR="00493E3D" w14:paraId="6D71E914" w14:textId="77777777" w:rsidTr="00DD278E">
        <w:tc>
          <w:tcPr>
            <w:tcW w:w="9350" w:type="dxa"/>
          </w:tcPr>
          <w:p w14:paraId="413A1CDC" w14:textId="39EE83CD" w:rsidR="00493E3D" w:rsidRDefault="00493E3D" w:rsidP="00493E3D">
            <w:pPr>
              <w:pStyle w:val="ListParagraph"/>
              <w:numPr>
                <w:ilvl w:val="0"/>
                <w:numId w:val="1"/>
              </w:numPr>
            </w:pPr>
            <w:r>
              <w:t xml:space="preserve">86% </w:t>
            </w:r>
            <w:r w:rsidR="00D35AF4">
              <w:t>(6</w:t>
            </w:r>
            <w:r w:rsidR="00EE5A47">
              <w:t xml:space="preserve"> of 7) </w:t>
            </w:r>
            <w:r>
              <w:t>agreed that CIF gave their learners a high-level understanding of insurance company products and operations</w:t>
            </w:r>
          </w:p>
        </w:tc>
      </w:tr>
      <w:tr w:rsidR="001F54A9" w14:paraId="13447022" w14:textId="77777777" w:rsidTr="00DD278E">
        <w:tc>
          <w:tcPr>
            <w:tcW w:w="9350" w:type="dxa"/>
          </w:tcPr>
          <w:p w14:paraId="14C2E128" w14:textId="37A777DE" w:rsidR="001F54A9" w:rsidRDefault="00EE5A47" w:rsidP="00493E3D">
            <w:pPr>
              <w:pStyle w:val="ListParagraph"/>
              <w:numPr>
                <w:ilvl w:val="0"/>
                <w:numId w:val="1"/>
              </w:numPr>
            </w:pPr>
            <w:r>
              <w:t xml:space="preserve">Of the 2 companies that use CIF exclusively for onboarding, </w:t>
            </w:r>
            <w:r w:rsidR="001F54A9">
              <w:t>100% said they did NOT see an impact to employee retention</w:t>
            </w:r>
          </w:p>
        </w:tc>
      </w:tr>
      <w:tr w:rsidR="00493E3D" w14:paraId="2C40984F" w14:textId="77777777" w:rsidTr="00DD278E">
        <w:tc>
          <w:tcPr>
            <w:tcW w:w="9350" w:type="dxa"/>
          </w:tcPr>
          <w:p w14:paraId="46079735" w14:textId="3664CF09" w:rsidR="00493E3D" w:rsidRDefault="00493E3D" w:rsidP="00493E3D">
            <w:pPr>
              <w:pStyle w:val="ListParagraph"/>
              <w:numPr>
                <w:ilvl w:val="0"/>
                <w:numId w:val="1"/>
              </w:numPr>
            </w:pPr>
            <w:r>
              <w:t>71%</w:t>
            </w:r>
            <w:r w:rsidR="00F6601C">
              <w:t xml:space="preserve"> (5 of 7)</w:t>
            </w:r>
            <w:r>
              <w:t xml:space="preserve"> found that CIF was VERY EFFECTIVE</w:t>
            </w:r>
            <w:r w:rsidR="00F6601C">
              <w:t>; 29% (2 of 7) found that CIF was SOMEWHAT EFFECTIVE</w:t>
            </w:r>
          </w:p>
        </w:tc>
      </w:tr>
      <w:tr w:rsidR="00493E3D" w14:paraId="34AC1440" w14:textId="77777777" w:rsidTr="00DD278E">
        <w:tc>
          <w:tcPr>
            <w:tcW w:w="9350" w:type="dxa"/>
          </w:tcPr>
          <w:p w14:paraId="4B3112D3" w14:textId="4BBCEA12" w:rsidR="00DD278E" w:rsidRDefault="00493E3D" w:rsidP="00DD278E">
            <w:pPr>
              <w:pStyle w:val="ListParagraph"/>
              <w:numPr>
                <w:ilvl w:val="0"/>
                <w:numId w:val="1"/>
              </w:numPr>
            </w:pPr>
            <w:r>
              <w:t>100% would recommend CIF</w:t>
            </w:r>
            <w:r w:rsidR="00F6601C">
              <w:t xml:space="preserve"> to others</w:t>
            </w:r>
          </w:p>
        </w:tc>
      </w:tr>
    </w:tbl>
    <w:p w14:paraId="51EB36E7" w14:textId="77777777" w:rsidR="00493E3D" w:rsidRDefault="00493E3D" w:rsidP="00A00A44">
      <w:pPr>
        <w:spacing w:after="0"/>
      </w:pPr>
    </w:p>
    <w:p w14:paraId="54CC9AA0" w14:textId="77777777" w:rsidR="00DD278E" w:rsidRDefault="00DD278E" w:rsidP="00A00A44">
      <w:pPr>
        <w:spacing w:after="0"/>
      </w:pPr>
    </w:p>
    <w:p w14:paraId="3B7CF413" w14:textId="77777777" w:rsidR="00D35AF4" w:rsidRDefault="00D35AF4" w:rsidP="00A00A44">
      <w:pPr>
        <w:spacing w:after="0"/>
      </w:pPr>
    </w:p>
    <w:p w14:paraId="75876CD6" w14:textId="77777777" w:rsidR="00824E30" w:rsidRDefault="00824E30" w:rsidP="00A00A44">
      <w:pPr>
        <w:spacing w:after="0"/>
      </w:pPr>
    </w:p>
    <w:p w14:paraId="79C8F88D" w14:textId="77777777" w:rsidR="00D35AF4" w:rsidRDefault="00D35AF4" w:rsidP="00A00A44">
      <w:pPr>
        <w:spacing w:after="0"/>
      </w:pPr>
    </w:p>
    <w:tbl>
      <w:tblPr>
        <w:tblStyle w:val="TableGrid"/>
        <w:tblW w:w="0" w:type="auto"/>
        <w:tblLook w:val="04A0" w:firstRow="1" w:lastRow="0" w:firstColumn="1" w:lastColumn="0" w:noHBand="0" w:noVBand="1"/>
      </w:tblPr>
      <w:tblGrid>
        <w:gridCol w:w="9350"/>
      </w:tblGrid>
      <w:tr w:rsidR="00DD278E" w14:paraId="0F1AD2BD" w14:textId="77777777" w:rsidTr="00DD278E">
        <w:tc>
          <w:tcPr>
            <w:tcW w:w="9350" w:type="dxa"/>
          </w:tcPr>
          <w:p w14:paraId="03C3F1AB" w14:textId="7B805F78" w:rsidR="00DD278E" w:rsidRPr="00DD278E" w:rsidRDefault="00F6601C" w:rsidP="00A00A44">
            <w:pPr>
              <w:rPr>
                <w:b/>
                <w:bCs/>
              </w:rPr>
            </w:pPr>
            <w:r>
              <w:rPr>
                <w:b/>
                <w:bCs/>
              </w:rPr>
              <w:t>Respondent comments</w:t>
            </w:r>
          </w:p>
        </w:tc>
      </w:tr>
      <w:tr w:rsidR="00DD278E" w14:paraId="6804543A" w14:textId="77777777" w:rsidTr="00DD278E">
        <w:tc>
          <w:tcPr>
            <w:tcW w:w="9350" w:type="dxa"/>
          </w:tcPr>
          <w:p w14:paraId="1313572F" w14:textId="488AC153" w:rsidR="00DD278E" w:rsidRDefault="00DD278E" w:rsidP="00A00A44">
            <w:r>
              <w:t>We have used LOMA 200 since late 2022 and have found it to be very beneficial to our new employees who are new to the industry. We have seen an increase in LOMA enrollments after LOMA 200 as well which is a great benefit to us as our employees continue to learn more about our industry with LOMA!</w:t>
            </w:r>
          </w:p>
        </w:tc>
      </w:tr>
      <w:tr w:rsidR="00DD278E" w14:paraId="33079758" w14:textId="77777777" w:rsidTr="00DD278E">
        <w:tc>
          <w:tcPr>
            <w:tcW w:w="9350" w:type="dxa"/>
          </w:tcPr>
          <w:p w14:paraId="09203115" w14:textId="00B4DF24" w:rsidR="00DD278E" w:rsidRDefault="00DD278E" w:rsidP="00A00A44">
            <w:r>
              <w:t>Good informative high-level class. Some good industry information and a nice job explaining why Life Insurance is important for customers and the positive societal impact. Good interaction that keeps student engaged.</w:t>
            </w:r>
          </w:p>
        </w:tc>
      </w:tr>
      <w:tr w:rsidR="00DD278E" w14:paraId="256D6A9D" w14:textId="77777777" w:rsidTr="00DD278E">
        <w:tc>
          <w:tcPr>
            <w:tcW w:w="9350" w:type="dxa"/>
          </w:tcPr>
          <w:p w14:paraId="4545E4F5" w14:textId="28C2811A" w:rsidR="00DD278E" w:rsidRDefault="00DD278E" w:rsidP="00A00A44">
            <w:r>
              <w:t>LOMA 200 is an excellent program to provide industry information to employees new to the industry. The expanded 9-month format allows employees to better fit this into their work schedule as we allow work time to complete. We have seen increased LOMA enrollments once LOMA 200 is completed as well.</w:t>
            </w:r>
          </w:p>
        </w:tc>
      </w:tr>
      <w:tr w:rsidR="00DD278E" w14:paraId="035DC3EC" w14:textId="77777777" w:rsidTr="00DD278E">
        <w:tc>
          <w:tcPr>
            <w:tcW w:w="9350" w:type="dxa"/>
          </w:tcPr>
          <w:p w14:paraId="0B84DEA3" w14:textId="6C802AB6" w:rsidR="00DD278E" w:rsidRDefault="00DD278E" w:rsidP="00A00A44">
            <w:r>
              <w:t>Participants found LOMA 200 to be beneficial for the understanding of the industry and their role here at the company</w:t>
            </w:r>
          </w:p>
        </w:tc>
      </w:tr>
    </w:tbl>
    <w:p w14:paraId="788037C9" w14:textId="2DC2787D" w:rsidR="00DD278E" w:rsidRDefault="00DD278E" w:rsidP="00A00A44">
      <w:pPr>
        <w:spacing w:after="0"/>
      </w:pPr>
    </w:p>
    <w:p w14:paraId="1257A1C1" w14:textId="77777777" w:rsidR="002870AB" w:rsidRDefault="002870AB" w:rsidP="00A00A44">
      <w:pPr>
        <w:spacing w:after="0"/>
      </w:pPr>
    </w:p>
    <w:p w14:paraId="625EDEC4" w14:textId="77777777" w:rsidR="00607CEE" w:rsidRDefault="00607CEE" w:rsidP="00A00A44">
      <w:pPr>
        <w:spacing w:after="0"/>
        <w:rPr>
          <w:i/>
          <w:iCs/>
          <w:color w:val="FF0000"/>
        </w:rPr>
      </w:pPr>
    </w:p>
    <w:p w14:paraId="1284D074" w14:textId="2540CCC9" w:rsidR="00607CEE" w:rsidRPr="00997BAD" w:rsidRDefault="00607CEE" w:rsidP="00A00A44">
      <w:pPr>
        <w:spacing w:after="0"/>
        <w:rPr>
          <w:i/>
          <w:iCs/>
        </w:rPr>
      </w:pPr>
    </w:p>
    <w:sectPr w:rsidR="00607CEE" w:rsidRPr="00997B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84FC" w14:textId="77777777" w:rsidR="00561779" w:rsidRDefault="00561779" w:rsidP="004579A8">
      <w:pPr>
        <w:spacing w:after="0" w:line="240" w:lineRule="auto"/>
      </w:pPr>
      <w:r>
        <w:separator/>
      </w:r>
    </w:p>
  </w:endnote>
  <w:endnote w:type="continuationSeparator" w:id="0">
    <w:p w14:paraId="6605A353" w14:textId="77777777" w:rsidR="00561779" w:rsidRDefault="00561779" w:rsidP="0045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F438" w14:textId="77777777" w:rsidR="004579A8" w:rsidRDefault="0045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12AF" w14:textId="77777777" w:rsidR="004579A8" w:rsidRDefault="00457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6ABA" w14:textId="77777777" w:rsidR="004579A8" w:rsidRDefault="0045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5911" w14:textId="77777777" w:rsidR="00561779" w:rsidRDefault="00561779" w:rsidP="004579A8">
      <w:pPr>
        <w:spacing w:after="0" w:line="240" w:lineRule="auto"/>
      </w:pPr>
      <w:r>
        <w:separator/>
      </w:r>
    </w:p>
  </w:footnote>
  <w:footnote w:type="continuationSeparator" w:id="0">
    <w:p w14:paraId="09B94018" w14:textId="77777777" w:rsidR="00561779" w:rsidRDefault="00561779" w:rsidP="0045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92DB" w14:textId="72AE244C" w:rsidR="004579A8" w:rsidRDefault="004579A8">
    <w:pPr>
      <w:pStyle w:val="Header"/>
    </w:pPr>
    <w:r>
      <w:rPr>
        <w:noProof/>
      </w:rPr>
      <w:pict w14:anchorId="7FB58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029547"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9EA2" w14:textId="54BCA85C" w:rsidR="004579A8" w:rsidRDefault="004579A8">
    <w:pPr>
      <w:pStyle w:val="Header"/>
    </w:pPr>
    <w:r>
      <w:rPr>
        <w:noProof/>
      </w:rPr>
      <w:pict w14:anchorId="4265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029548"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For internal us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2B9" w14:textId="162F6FDD" w:rsidR="004579A8" w:rsidRDefault="004579A8">
    <w:pPr>
      <w:pStyle w:val="Header"/>
    </w:pPr>
    <w:r>
      <w:rPr>
        <w:noProof/>
      </w:rPr>
      <w:pict w14:anchorId="30FA8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029546"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D39DA"/>
    <w:multiLevelType w:val="hybridMultilevel"/>
    <w:tmpl w:val="3CD8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82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25"/>
    <w:rsid w:val="00005E14"/>
    <w:rsid w:val="001F54A9"/>
    <w:rsid w:val="00232673"/>
    <w:rsid w:val="002870AB"/>
    <w:rsid w:val="002A3474"/>
    <w:rsid w:val="002E7DEB"/>
    <w:rsid w:val="002F5133"/>
    <w:rsid w:val="00374175"/>
    <w:rsid w:val="004579A8"/>
    <w:rsid w:val="00493E3D"/>
    <w:rsid w:val="00561779"/>
    <w:rsid w:val="00573AA0"/>
    <w:rsid w:val="005F2325"/>
    <w:rsid w:val="00607CEE"/>
    <w:rsid w:val="00811096"/>
    <w:rsid w:val="00824E30"/>
    <w:rsid w:val="00997BAD"/>
    <w:rsid w:val="00A00A44"/>
    <w:rsid w:val="00A21A0A"/>
    <w:rsid w:val="00AA3286"/>
    <w:rsid w:val="00AA5F65"/>
    <w:rsid w:val="00AB2DD7"/>
    <w:rsid w:val="00D35AF4"/>
    <w:rsid w:val="00D704A8"/>
    <w:rsid w:val="00DD278E"/>
    <w:rsid w:val="00E576D6"/>
    <w:rsid w:val="00ED0553"/>
    <w:rsid w:val="00EE5A47"/>
    <w:rsid w:val="00F6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42C93"/>
  <w15:chartTrackingRefBased/>
  <w15:docId w15:val="{D693399F-86C5-4805-B977-B6087691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325"/>
    <w:rPr>
      <w:rFonts w:eastAsiaTheme="majorEastAsia" w:cstheme="majorBidi"/>
      <w:color w:val="272727" w:themeColor="text1" w:themeTint="D8"/>
    </w:rPr>
  </w:style>
  <w:style w:type="paragraph" w:styleId="Title">
    <w:name w:val="Title"/>
    <w:basedOn w:val="Normal"/>
    <w:next w:val="Normal"/>
    <w:link w:val="TitleChar"/>
    <w:uiPriority w:val="10"/>
    <w:qFormat/>
    <w:rsid w:val="005F2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325"/>
    <w:pPr>
      <w:spacing w:before="160"/>
      <w:jc w:val="center"/>
    </w:pPr>
    <w:rPr>
      <w:i/>
      <w:iCs/>
      <w:color w:val="404040" w:themeColor="text1" w:themeTint="BF"/>
    </w:rPr>
  </w:style>
  <w:style w:type="character" w:customStyle="1" w:styleId="QuoteChar">
    <w:name w:val="Quote Char"/>
    <w:basedOn w:val="DefaultParagraphFont"/>
    <w:link w:val="Quote"/>
    <w:uiPriority w:val="29"/>
    <w:rsid w:val="005F2325"/>
    <w:rPr>
      <w:i/>
      <w:iCs/>
      <w:color w:val="404040" w:themeColor="text1" w:themeTint="BF"/>
    </w:rPr>
  </w:style>
  <w:style w:type="paragraph" w:styleId="ListParagraph">
    <w:name w:val="List Paragraph"/>
    <w:basedOn w:val="Normal"/>
    <w:uiPriority w:val="34"/>
    <w:qFormat/>
    <w:rsid w:val="005F2325"/>
    <w:pPr>
      <w:ind w:left="720"/>
      <w:contextualSpacing/>
    </w:pPr>
  </w:style>
  <w:style w:type="character" w:styleId="IntenseEmphasis">
    <w:name w:val="Intense Emphasis"/>
    <w:basedOn w:val="DefaultParagraphFont"/>
    <w:uiPriority w:val="21"/>
    <w:qFormat/>
    <w:rsid w:val="005F2325"/>
    <w:rPr>
      <w:i/>
      <w:iCs/>
      <w:color w:val="0F4761" w:themeColor="accent1" w:themeShade="BF"/>
    </w:rPr>
  </w:style>
  <w:style w:type="paragraph" w:styleId="IntenseQuote">
    <w:name w:val="Intense Quote"/>
    <w:basedOn w:val="Normal"/>
    <w:next w:val="Normal"/>
    <w:link w:val="IntenseQuoteChar"/>
    <w:uiPriority w:val="30"/>
    <w:qFormat/>
    <w:rsid w:val="005F2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325"/>
    <w:rPr>
      <w:i/>
      <w:iCs/>
      <w:color w:val="0F4761" w:themeColor="accent1" w:themeShade="BF"/>
    </w:rPr>
  </w:style>
  <w:style w:type="character" w:styleId="IntenseReference">
    <w:name w:val="Intense Reference"/>
    <w:basedOn w:val="DefaultParagraphFont"/>
    <w:uiPriority w:val="32"/>
    <w:qFormat/>
    <w:rsid w:val="005F2325"/>
    <w:rPr>
      <w:b/>
      <w:bCs/>
      <w:smallCaps/>
      <w:color w:val="0F4761" w:themeColor="accent1" w:themeShade="BF"/>
      <w:spacing w:val="5"/>
    </w:rPr>
  </w:style>
  <w:style w:type="table" w:styleId="TableGrid">
    <w:name w:val="Table Grid"/>
    <w:basedOn w:val="TableNormal"/>
    <w:uiPriority w:val="39"/>
    <w:rsid w:val="0049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4A9"/>
    <w:rPr>
      <w:sz w:val="16"/>
      <w:szCs w:val="16"/>
    </w:rPr>
  </w:style>
  <w:style w:type="paragraph" w:styleId="CommentText">
    <w:name w:val="annotation text"/>
    <w:basedOn w:val="Normal"/>
    <w:link w:val="CommentTextChar"/>
    <w:uiPriority w:val="99"/>
    <w:unhideWhenUsed/>
    <w:rsid w:val="001F54A9"/>
    <w:pPr>
      <w:spacing w:line="240" w:lineRule="auto"/>
    </w:pPr>
    <w:rPr>
      <w:sz w:val="20"/>
      <w:szCs w:val="20"/>
    </w:rPr>
  </w:style>
  <w:style w:type="character" w:customStyle="1" w:styleId="CommentTextChar">
    <w:name w:val="Comment Text Char"/>
    <w:basedOn w:val="DefaultParagraphFont"/>
    <w:link w:val="CommentText"/>
    <w:uiPriority w:val="99"/>
    <w:rsid w:val="001F54A9"/>
    <w:rPr>
      <w:sz w:val="20"/>
      <w:szCs w:val="20"/>
    </w:rPr>
  </w:style>
  <w:style w:type="paragraph" w:styleId="CommentSubject">
    <w:name w:val="annotation subject"/>
    <w:basedOn w:val="CommentText"/>
    <w:next w:val="CommentText"/>
    <w:link w:val="CommentSubjectChar"/>
    <w:uiPriority w:val="99"/>
    <w:semiHidden/>
    <w:unhideWhenUsed/>
    <w:rsid w:val="001F54A9"/>
    <w:rPr>
      <w:b/>
      <w:bCs/>
    </w:rPr>
  </w:style>
  <w:style w:type="character" w:customStyle="1" w:styleId="CommentSubjectChar">
    <w:name w:val="Comment Subject Char"/>
    <w:basedOn w:val="CommentTextChar"/>
    <w:link w:val="CommentSubject"/>
    <w:uiPriority w:val="99"/>
    <w:semiHidden/>
    <w:rsid w:val="001F54A9"/>
    <w:rPr>
      <w:b/>
      <w:bCs/>
      <w:sz w:val="20"/>
      <w:szCs w:val="20"/>
    </w:rPr>
  </w:style>
  <w:style w:type="paragraph" w:styleId="Revision">
    <w:name w:val="Revision"/>
    <w:hidden/>
    <w:uiPriority w:val="99"/>
    <w:semiHidden/>
    <w:rsid w:val="00811096"/>
    <w:pPr>
      <w:spacing w:after="0" w:line="240" w:lineRule="auto"/>
    </w:pPr>
  </w:style>
  <w:style w:type="paragraph" w:styleId="Header">
    <w:name w:val="header"/>
    <w:basedOn w:val="Normal"/>
    <w:link w:val="HeaderChar"/>
    <w:uiPriority w:val="99"/>
    <w:unhideWhenUsed/>
    <w:rsid w:val="0045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9A8"/>
  </w:style>
  <w:style w:type="paragraph" w:styleId="Footer">
    <w:name w:val="footer"/>
    <w:basedOn w:val="Normal"/>
    <w:link w:val="FooterChar"/>
    <w:uiPriority w:val="99"/>
    <w:unhideWhenUsed/>
    <w:rsid w:val="0045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LL Global, Inc.</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Amanda</dc:creator>
  <cp:keywords/>
  <dc:description/>
  <cp:lastModifiedBy>Henry, Cindy</cp:lastModifiedBy>
  <cp:revision>3</cp:revision>
  <dcterms:created xsi:type="dcterms:W3CDTF">2024-03-27T13:52:00Z</dcterms:created>
  <dcterms:modified xsi:type="dcterms:W3CDTF">2024-03-27T13:56:00Z</dcterms:modified>
</cp:coreProperties>
</file>